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17" w:rsidRPr="003869D4" w:rsidRDefault="003869D4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C7F17" w:rsidRPr="003869D4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proofErr w:type="gramStart"/>
      <w:r w:rsidR="00AC7F17" w:rsidRPr="003869D4">
        <w:rPr>
          <w:rFonts w:ascii="Times New Roman" w:hAnsi="Times New Roman" w:cs="Times New Roman"/>
          <w:b/>
          <w:sz w:val="28"/>
          <w:szCs w:val="28"/>
        </w:rPr>
        <w:t>Тульского</w:t>
      </w:r>
      <w:proofErr w:type="gramEnd"/>
      <w:r w:rsidR="00AC7F17" w:rsidRPr="003869D4">
        <w:rPr>
          <w:rFonts w:ascii="Times New Roman" w:hAnsi="Times New Roman" w:cs="Times New Roman"/>
          <w:b/>
          <w:sz w:val="28"/>
          <w:szCs w:val="28"/>
        </w:rPr>
        <w:t xml:space="preserve"> УФАС  России </w:t>
      </w:r>
    </w:p>
    <w:p w:rsidR="00DE1CF4" w:rsidRPr="003869D4" w:rsidRDefault="00AC7F17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69D4" w:rsidRPr="003869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69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9D4" w:rsidRPr="003869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869D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60337" w:rsidRPr="0038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9D4">
        <w:rPr>
          <w:rFonts w:ascii="Times New Roman" w:hAnsi="Times New Roman" w:cs="Times New Roman"/>
          <w:b/>
          <w:sz w:val="28"/>
          <w:szCs w:val="28"/>
        </w:rPr>
        <w:t>июль-ноябрь 2017 г.</w:t>
      </w:r>
    </w:p>
    <w:p w:rsidR="00AC7F17" w:rsidRDefault="00AC7F17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749" w:rsidRPr="00403C24" w:rsidRDefault="005D4E77" w:rsidP="005D4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3C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03C24"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="00DE1CF4" w:rsidRPr="00403C24">
        <w:rPr>
          <w:rFonts w:ascii="Times New Roman" w:hAnsi="Times New Roman" w:cs="Times New Roman"/>
          <w:b/>
          <w:sz w:val="28"/>
          <w:szCs w:val="28"/>
        </w:rPr>
        <w:t>Антимонопольный контроль</w:t>
      </w:r>
    </w:p>
    <w:p w:rsidR="00DE1CF4" w:rsidRPr="005D4E77" w:rsidRDefault="003869D4" w:rsidP="00DE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CF4" w:rsidRPr="005D4E77">
        <w:rPr>
          <w:rFonts w:ascii="Times New Roman" w:hAnsi="Times New Roman" w:cs="Times New Roman"/>
          <w:sz w:val="28"/>
          <w:szCs w:val="28"/>
        </w:rPr>
        <w:t xml:space="preserve">Отделом  антимонопольного контроля и рекламы за период </w:t>
      </w:r>
      <w:r w:rsidR="005C6FA6" w:rsidRPr="005D4E77">
        <w:rPr>
          <w:rFonts w:ascii="Times New Roman" w:hAnsi="Times New Roman" w:cs="Times New Roman"/>
          <w:sz w:val="28"/>
          <w:szCs w:val="28"/>
        </w:rPr>
        <w:t xml:space="preserve"> июль-ноябрь 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C6FA6" w:rsidRPr="005D4E77">
        <w:rPr>
          <w:rFonts w:ascii="Times New Roman" w:hAnsi="Times New Roman" w:cs="Times New Roman"/>
          <w:sz w:val="28"/>
          <w:szCs w:val="28"/>
        </w:rPr>
        <w:t xml:space="preserve"> </w:t>
      </w:r>
      <w:r w:rsidR="00DE1CF4" w:rsidRPr="005D4E77">
        <w:rPr>
          <w:rFonts w:ascii="Times New Roman" w:hAnsi="Times New Roman" w:cs="Times New Roman"/>
          <w:sz w:val="28"/>
          <w:szCs w:val="28"/>
        </w:rPr>
        <w:t>рассмотрено 120 заявлений о нарушении антимонопольного законодательства</w:t>
      </w:r>
      <w:r w:rsidR="007215A5">
        <w:rPr>
          <w:rFonts w:ascii="Times New Roman" w:hAnsi="Times New Roman" w:cs="Times New Roman"/>
          <w:sz w:val="28"/>
          <w:szCs w:val="28"/>
        </w:rPr>
        <w:t xml:space="preserve">, </w:t>
      </w:r>
      <w:r w:rsidR="00DE1CF4" w:rsidRPr="005D4E77">
        <w:rPr>
          <w:rFonts w:ascii="Times New Roman" w:hAnsi="Times New Roman" w:cs="Times New Roman"/>
          <w:sz w:val="28"/>
          <w:szCs w:val="28"/>
        </w:rPr>
        <w:t xml:space="preserve"> </w:t>
      </w:r>
      <w:r w:rsidR="005D4E77" w:rsidRPr="005D4E77">
        <w:rPr>
          <w:rFonts w:ascii="Times New Roman" w:hAnsi="Times New Roman" w:cs="Times New Roman"/>
          <w:sz w:val="28"/>
          <w:szCs w:val="28"/>
        </w:rPr>
        <w:t>ч</w:t>
      </w:r>
      <w:r w:rsidR="00DE1CF4" w:rsidRPr="005D4E77">
        <w:rPr>
          <w:rFonts w:ascii="Times New Roman" w:hAnsi="Times New Roman" w:cs="Times New Roman"/>
          <w:sz w:val="28"/>
          <w:szCs w:val="28"/>
        </w:rPr>
        <w:t>етверть которых</w:t>
      </w:r>
      <w:r w:rsidR="005D4E77" w:rsidRPr="005D4E77">
        <w:rPr>
          <w:rFonts w:ascii="Times New Roman" w:hAnsi="Times New Roman" w:cs="Times New Roman"/>
          <w:sz w:val="28"/>
          <w:szCs w:val="28"/>
        </w:rPr>
        <w:t xml:space="preserve">, </w:t>
      </w:r>
      <w:r w:rsidR="00DE1CF4" w:rsidRPr="005D4E77">
        <w:rPr>
          <w:rFonts w:ascii="Times New Roman" w:hAnsi="Times New Roman" w:cs="Times New Roman"/>
          <w:sz w:val="28"/>
          <w:szCs w:val="28"/>
        </w:rPr>
        <w:t>это обращения  (заявления) граждан</w:t>
      </w:r>
      <w:r w:rsidR="005D4E77" w:rsidRPr="005D4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E1CF4" w:rsidRPr="005D4E77" w:rsidRDefault="003869D4" w:rsidP="00DE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5D4E77" w:rsidRPr="005D4E77">
        <w:rPr>
          <w:rFonts w:ascii="Times New Roman" w:hAnsi="Times New Roman" w:cs="Times New Roman"/>
          <w:sz w:val="28"/>
          <w:szCs w:val="28"/>
        </w:rPr>
        <w:t>вум хозяйствующим субъектам выданы предупреждения о прекращении недобросовестной конкуренции.  Рассмотрено 6 дел по признакам нарушения Федерального закона «О защите конкуренции». Рассмотрение 3 дел закончено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77" w:rsidRPr="005D4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E77" w:rsidRPr="005D4E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E77" w:rsidRPr="005D4E77">
        <w:rPr>
          <w:rFonts w:ascii="Times New Roman" w:hAnsi="Times New Roman" w:cs="Times New Roman"/>
          <w:sz w:val="28"/>
          <w:szCs w:val="28"/>
        </w:rPr>
        <w:t>подтверждением</w:t>
      </w:r>
      <w:proofErr w:type="gramEnd"/>
      <w:r w:rsidR="005D4E77" w:rsidRPr="005D4E77">
        <w:rPr>
          <w:rFonts w:ascii="Times New Roman" w:hAnsi="Times New Roman" w:cs="Times New Roman"/>
          <w:sz w:val="28"/>
          <w:szCs w:val="28"/>
        </w:rPr>
        <w:t xml:space="preserve"> нарушений. На рассмотрении отдела в настоящее время 5 дел.</w:t>
      </w:r>
    </w:p>
    <w:p w:rsidR="005D4E77" w:rsidRPr="005D4E77" w:rsidRDefault="005D4E77" w:rsidP="00DE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4E77">
        <w:rPr>
          <w:rFonts w:ascii="Times New Roman" w:hAnsi="Times New Roman" w:cs="Times New Roman"/>
          <w:b/>
          <w:sz w:val="28"/>
          <w:szCs w:val="28"/>
        </w:rPr>
        <w:t>2. Контроль рекламного законодательства</w:t>
      </w:r>
    </w:p>
    <w:p w:rsidR="005D4E77" w:rsidRPr="005D4E77" w:rsidRDefault="003869D4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4E77"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ассмотрено около 60 заявлений о нарушении рекламного законодательства, половина из которых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5D4E77"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2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77"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4E77"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77"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нежелательных смс-сообщениях.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19 дел по признакам нарушения Федерального закона от 13.03.200г. № 38-ФЗ «О рекламе», по 13 делам нарушение признано.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нарушения:</w:t>
      </w:r>
    </w:p>
    <w:p w:rsidR="005D4E77" w:rsidRPr="005D4E77" w:rsidRDefault="005D4E77" w:rsidP="005D4E77">
      <w:pPr>
        <w:tabs>
          <w:tab w:val="left" w:pos="142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рекламе слов в превосходной степени «Лучший», «Самый», «Первый», «№1», без указания критериев и объективного подтверждения;</w:t>
      </w:r>
    </w:p>
    <w:p w:rsidR="005D4E77" w:rsidRPr="005D4E77" w:rsidRDefault="005D4E77" w:rsidP="005D4E77">
      <w:pPr>
        <w:tabs>
          <w:tab w:val="left" w:pos="142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дистанционного способа продажи товаров, в отсутствие информации, определенной статьей 8 Федерального закона «О рекламе»;</w:t>
      </w:r>
    </w:p>
    <w:p w:rsidR="005D4E77" w:rsidRPr="005D4E77" w:rsidRDefault="005D4E77" w:rsidP="005D4E77">
      <w:pPr>
        <w:tabs>
          <w:tab w:val="left" w:pos="142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медицинских услуг не сопровождается предупреждением, определенным частью 7 статьи 24 Федерального закона «О рекламе». 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Административный контроль.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2017г</w:t>
      </w:r>
      <w:r w:rsidR="003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26 административных дела, по результатам которых  выдано 12 предупреждений,  вынесено 7 постановлений о наложении административных штрафов на сумму 181 000 рублей (115 000 рублей оплачено).  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Судебное оспаривание ненормативны</w:t>
      </w:r>
      <w:r w:rsidRPr="005D4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актов Управления.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в судах рассматривались 11 дел об оспаривании ненормативных актов антимонопольного органа, рассмотрение 5 завершено принятием конечного судебного акта в пользу Управления, 6 дел находятся в стадии судебного разбирательства в различных судебных инстанциях. </w:t>
      </w:r>
    </w:p>
    <w:p w:rsidR="005D4E77" w:rsidRPr="005D4E77" w:rsidRDefault="005D4E77" w:rsidP="005D4E7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15A5" w:rsidRPr="007215A5" w:rsidRDefault="003869D4" w:rsidP="00DE1C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215A5" w:rsidRPr="007215A5">
        <w:rPr>
          <w:rFonts w:ascii="Times New Roman" w:hAnsi="Times New Roman" w:cs="Times New Roman"/>
          <w:b/>
          <w:sz w:val="26"/>
          <w:szCs w:val="26"/>
        </w:rPr>
        <w:t>Контроль в сфере закупочной деятельности</w:t>
      </w:r>
    </w:p>
    <w:p w:rsidR="007215A5" w:rsidRDefault="007215A5" w:rsidP="00DE1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5FA" w:rsidRPr="00DB1D36" w:rsidRDefault="00403C24" w:rsidP="00DE1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705FA" w:rsidRPr="00DB1D36">
        <w:rPr>
          <w:rFonts w:ascii="Times New Roman" w:hAnsi="Times New Roman" w:cs="Times New Roman"/>
          <w:sz w:val="26"/>
          <w:szCs w:val="26"/>
        </w:rPr>
        <w:t xml:space="preserve"> сфере закупок товаров, работ, услуг в рамках </w:t>
      </w:r>
      <w:r w:rsidR="00DB1D36" w:rsidRPr="00DB1D36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4A5440">
        <w:rPr>
          <w:rFonts w:ascii="Times New Roman" w:hAnsi="Times New Roman" w:cs="Times New Roman"/>
          <w:sz w:val="26"/>
          <w:szCs w:val="26"/>
        </w:rPr>
        <w:t>з</w:t>
      </w:r>
      <w:r w:rsidR="00DB1D36" w:rsidRPr="00DB1D36">
        <w:rPr>
          <w:rFonts w:ascii="Times New Roman" w:hAnsi="Times New Roman" w:cs="Times New Roman"/>
          <w:sz w:val="26"/>
          <w:szCs w:val="26"/>
        </w:rPr>
        <w:t>акон о контрактной системе)</w:t>
      </w:r>
      <w:r w:rsidR="005705FA" w:rsidRPr="00DB1D36">
        <w:rPr>
          <w:rFonts w:ascii="Times New Roman" w:hAnsi="Times New Roman" w:cs="Times New Roman"/>
          <w:sz w:val="26"/>
          <w:szCs w:val="26"/>
        </w:rPr>
        <w:t>:</w:t>
      </w:r>
    </w:p>
    <w:p w:rsidR="00477146" w:rsidRPr="00DB1D36" w:rsidRDefault="00477146" w:rsidP="0040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36">
        <w:rPr>
          <w:rFonts w:ascii="Times New Roman" w:hAnsi="Times New Roman" w:cs="Times New Roman"/>
          <w:sz w:val="26"/>
          <w:szCs w:val="26"/>
        </w:rPr>
        <w:lastRenderedPageBreak/>
        <w:t>- рассмотрено</w:t>
      </w:r>
      <w:r w:rsidR="005705FA" w:rsidRPr="00DB1D36">
        <w:rPr>
          <w:rFonts w:ascii="Times New Roman" w:hAnsi="Times New Roman" w:cs="Times New Roman"/>
          <w:sz w:val="26"/>
          <w:szCs w:val="26"/>
        </w:rPr>
        <w:t xml:space="preserve"> </w:t>
      </w:r>
      <w:r w:rsidR="00F0725C">
        <w:rPr>
          <w:rFonts w:ascii="Times New Roman" w:hAnsi="Times New Roman" w:cs="Times New Roman"/>
          <w:sz w:val="26"/>
          <w:szCs w:val="26"/>
        </w:rPr>
        <w:t>195</w:t>
      </w:r>
      <w:r w:rsidRPr="00DB1D36">
        <w:rPr>
          <w:rFonts w:ascii="Times New Roman" w:hAnsi="Times New Roman" w:cs="Times New Roman"/>
          <w:sz w:val="26"/>
          <w:szCs w:val="26"/>
        </w:rPr>
        <w:t xml:space="preserve"> жалоб участников закупок</w:t>
      </w:r>
      <w:r w:rsidR="0047487F" w:rsidRPr="00DB1D36">
        <w:rPr>
          <w:rFonts w:ascii="Times New Roman" w:hAnsi="Times New Roman" w:cs="Times New Roman"/>
          <w:sz w:val="26"/>
          <w:szCs w:val="26"/>
        </w:rPr>
        <w:t>;</w:t>
      </w:r>
    </w:p>
    <w:p w:rsidR="00477146" w:rsidRPr="00DB1D36" w:rsidRDefault="00477146" w:rsidP="0040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36">
        <w:rPr>
          <w:rFonts w:ascii="Times New Roman" w:hAnsi="Times New Roman" w:cs="Times New Roman"/>
          <w:sz w:val="26"/>
          <w:szCs w:val="26"/>
        </w:rPr>
        <w:t xml:space="preserve">- проведено </w:t>
      </w:r>
      <w:r w:rsidR="00F0725C">
        <w:rPr>
          <w:rFonts w:ascii="Times New Roman" w:hAnsi="Times New Roman" w:cs="Times New Roman"/>
          <w:sz w:val="26"/>
          <w:szCs w:val="26"/>
        </w:rPr>
        <w:t>10</w:t>
      </w:r>
      <w:r w:rsidRPr="00DB1D36">
        <w:rPr>
          <w:rFonts w:ascii="Times New Roman" w:hAnsi="Times New Roman" w:cs="Times New Roman"/>
          <w:sz w:val="26"/>
          <w:szCs w:val="26"/>
        </w:rPr>
        <w:t xml:space="preserve"> проверочных мероприяти</w:t>
      </w:r>
      <w:r w:rsidR="003C0375">
        <w:rPr>
          <w:rFonts w:ascii="Times New Roman" w:hAnsi="Times New Roman" w:cs="Times New Roman"/>
          <w:sz w:val="26"/>
          <w:szCs w:val="26"/>
        </w:rPr>
        <w:t>й</w:t>
      </w:r>
      <w:r w:rsidRPr="00DB1D36">
        <w:rPr>
          <w:rFonts w:ascii="Times New Roman" w:hAnsi="Times New Roman" w:cs="Times New Roman"/>
          <w:sz w:val="26"/>
          <w:szCs w:val="26"/>
        </w:rPr>
        <w:t xml:space="preserve"> в отношении заказчиков</w:t>
      </w:r>
      <w:r w:rsidR="00F0725C">
        <w:rPr>
          <w:rFonts w:ascii="Times New Roman" w:hAnsi="Times New Roman" w:cs="Times New Roman"/>
          <w:sz w:val="26"/>
          <w:szCs w:val="26"/>
        </w:rPr>
        <w:t>, из которых одна плановая проверка территориального органа федерального органа исполнительной власти</w:t>
      </w:r>
      <w:r w:rsidR="0047487F" w:rsidRPr="00DB1D36">
        <w:rPr>
          <w:rFonts w:ascii="Times New Roman" w:hAnsi="Times New Roman" w:cs="Times New Roman"/>
          <w:sz w:val="26"/>
          <w:szCs w:val="26"/>
        </w:rPr>
        <w:t>.</w:t>
      </w:r>
    </w:p>
    <w:p w:rsidR="00477146" w:rsidRPr="00DB1D36" w:rsidRDefault="00477146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36">
        <w:rPr>
          <w:rFonts w:ascii="Times New Roman" w:hAnsi="Times New Roman" w:cs="Times New Roman"/>
          <w:sz w:val="26"/>
          <w:szCs w:val="26"/>
        </w:rPr>
        <w:t>По итог</w:t>
      </w:r>
      <w:r w:rsidR="00DB1D36" w:rsidRPr="00DB1D36">
        <w:rPr>
          <w:rFonts w:ascii="Times New Roman" w:hAnsi="Times New Roman" w:cs="Times New Roman"/>
          <w:sz w:val="26"/>
          <w:szCs w:val="26"/>
        </w:rPr>
        <w:t>а</w:t>
      </w:r>
      <w:r w:rsidRPr="00DB1D36">
        <w:rPr>
          <w:rFonts w:ascii="Times New Roman" w:hAnsi="Times New Roman" w:cs="Times New Roman"/>
          <w:sz w:val="26"/>
          <w:szCs w:val="26"/>
        </w:rPr>
        <w:t xml:space="preserve">м 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DB1D36">
        <w:rPr>
          <w:rFonts w:ascii="Times New Roman" w:hAnsi="Times New Roman" w:cs="Times New Roman"/>
          <w:sz w:val="26"/>
          <w:szCs w:val="26"/>
        </w:rPr>
        <w:t xml:space="preserve">таких дел выдано </w:t>
      </w:r>
      <w:r w:rsidR="00F0725C">
        <w:rPr>
          <w:rFonts w:ascii="Times New Roman" w:hAnsi="Times New Roman" w:cs="Times New Roman"/>
          <w:sz w:val="26"/>
          <w:szCs w:val="26"/>
        </w:rPr>
        <w:t>65</w:t>
      </w:r>
      <w:r w:rsidRPr="00DB1D36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F0725C">
        <w:rPr>
          <w:rFonts w:ascii="Times New Roman" w:hAnsi="Times New Roman" w:cs="Times New Roman"/>
          <w:sz w:val="26"/>
          <w:szCs w:val="26"/>
        </w:rPr>
        <w:t>й</w:t>
      </w:r>
      <w:r w:rsidRPr="00DB1D36">
        <w:rPr>
          <w:rFonts w:ascii="Times New Roman" w:hAnsi="Times New Roman" w:cs="Times New Roman"/>
          <w:sz w:val="26"/>
          <w:szCs w:val="26"/>
        </w:rPr>
        <w:t xml:space="preserve">, которые исполнены в полном объеме в установленные сроки, </w:t>
      </w:r>
      <w:r w:rsidR="00F0725C">
        <w:rPr>
          <w:rFonts w:ascii="Times New Roman" w:hAnsi="Times New Roman" w:cs="Times New Roman"/>
          <w:sz w:val="26"/>
          <w:szCs w:val="26"/>
        </w:rPr>
        <w:t>30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 должностных лиц привлечены к а</w:t>
      </w:r>
      <w:r w:rsidR="005B44C6" w:rsidRPr="00DB1D36">
        <w:rPr>
          <w:rFonts w:ascii="Times New Roman" w:hAnsi="Times New Roman" w:cs="Times New Roman"/>
          <w:sz w:val="26"/>
          <w:szCs w:val="26"/>
        </w:rPr>
        <w:t>дминистративной ответственности; общая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 сумм</w:t>
      </w:r>
      <w:r w:rsidR="005B44C6" w:rsidRPr="00DB1D36">
        <w:rPr>
          <w:rFonts w:ascii="Times New Roman" w:hAnsi="Times New Roman" w:cs="Times New Roman"/>
          <w:sz w:val="26"/>
          <w:szCs w:val="26"/>
        </w:rPr>
        <w:t xml:space="preserve">а штрафа составляет </w:t>
      </w:r>
      <w:r w:rsidR="00F0725C">
        <w:rPr>
          <w:rFonts w:ascii="Times New Roman" w:hAnsi="Times New Roman" w:cs="Times New Roman"/>
          <w:sz w:val="26"/>
          <w:szCs w:val="26"/>
        </w:rPr>
        <w:t>254 000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705FA" w:rsidRPr="005705FA" w:rsidRDefault="00477146" w:rsidP="00F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D36">
        <w:rPr>
          <w:rFonts w:ascii="Times New Roman" w:hAnsi="Times New Roman" w:cs="Times New Roman"/>
          <w:sz w:val="26"/>
          <w:szCs w:val="26"/>
        </w:rPr>
        <w:t xml:space="preserve">- 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F0725C">
        <w:rPr>
          <w:rFonts w:ascii="Times New Roman" w:hAnsi="Times New Roman" w:cs="Times New Roman"/>
          <w:sz w:val="26"/>
          <w:szCs w:val="26"/>
        </w:rPr>
        <w:t>56</w:t>
      </w:r>
      <w:r w:rsidRPr="00DB1D36">
        <w:rPr>
          <w:rFonts w:ascii="Times New Roman" w:hAnsi="Times New Roman" w:cs="Times New Roman"/>
          <w:sz w:val="26"/>
          <w:szCs w:val="26"/>
        </w:rPr>
        <w:t xml:space="preserve"> обращений заказчиков о размещении сведений </w:t>
      </w:r>
      <w:r w:rsidR="002A0D06" w:rsidRPr="00DB1D36">
        <w:rPr>
          <w:rFonts w:ascii="Times New Roman" w:hAnsi="Times New Roman" w:cs="Times New Roman"/>
          <w:sz w:val="26"/>
          <w:szCs w:val="26"/>
        </w:rPr>
        <w:t xml:space="preserve">о хозяйствующих субъектах </w:t>
      </w:r>
      <w:r w:rsidRPr="00DB1D36">
        <w:rPr>
          <w:rFonts w:ascii="Times New Roman" w:hAnsi="Times New Roman" w:cs="Times New Roman"/>
          <w:sz w:val="26"/>
          <w:szCs w:val="26"/>
        </w:rPr>
        <w:t xml:space="preserve">в реестре недобросовестных поставщиков (включено в реестр </w:t>
      </w:r>
      <w:r w:rsidR="00F0725C">
        <w:rPr>
          <w:rFonts w:ascii="Times New Roman" w:hAnsi="Times New Roman" w:cs="Times New Roman"/>
          <w:sz w:val="26"/>
          <w:szCs w:val="26"/>
        </w:rPr>
        <w:t>17</w:t>
      </w:r>
      <w:r w:rsidRPr="00DB1D36">
        <w:rPr>
          <w:rFonts w:ascii="Times New Roman" w:hAnsi="Times New Roman" w:cs="Times New Roman"/>
          <w:sz w:val="26"/>
          <w:szCs w:val="26"/>
        </w:rPr>
        <w:t>)</w:t>
      </w:r>
      <w:r w:rsidR="0047487F" w:rsidRPr="00DB1D36">
        <w:rPr>
          <w:rFonts w:ascii="Times New Roman" w:hAnsi="Times New Roman" w:cs="Times New Roman"/>
          <w:sz w:val="26"/>
          <w:szCs w:val="26"/>
        </w:rPr>
        <w:t>.</w:t>
      </w:r>
      <w:r w:rsidR="00C01FA0" w:rsidRPr="00DB1D36">
        <w:t xml:space="preserve"> </w:t>
      </w:r>
    </w:p>
    <w:p w:rsidR="00F0725C" w:rsidRPr="00F0725C" w:rsidRDefault="00F0725C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 xml:space="preserve">Основными видами нарушений </w:t>
      </w:r>
      <w:r w:rsidR="00E91708" w:rsidRPr="00F0725C">
        <w:rPr>
          <w:rFonts w:ascii="Times New Roman" w:hAnsi="Times New Roman" w:cs="Times New Roman"/>
          <w:sz w:val="26"/>
          <w:szCs w:val="26"/>
        </w:rPr>
        <w:t>при проведении Управлением проверок в сфере закупок товаров, работ, услуг для государственных и муниципальных заказчиков</w:t>
      </w:r>
      <w:r w:rsidRPr="00F0725C">
        <w:rPr>
          <w:rFonts w:ascii="Times New Roman" w:hAnsi="Times New Roman" w:cs="Times New Roman"/>
          <w:sz w:val="26"/>
          <w:szCs w:val="26"/>
        </w:rPr>
        <w:t xml:space="preserve"> остаются:</w:t>
      </w:r>
    </w:p>
    <w:p w:rsidR="004D645F" w:rsidRPr="00F0725C" w:rsidRDefault="00F0725C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 xml:space="preserve">- </w:t>
      </w:r>
      <w:r w:rsidR="00F32CE3" w:rsidRPr="00F0725C">
        <w:rPr>
          <w:rFonts w:ascii="Times New Roman" w:hAnsi="Times New Roman" w:cs="Times New Roman"/>
          <w:sz w:val="26"/>
          <w:szCs w:val="26"/>
        </w:rPr>
        <w:t>формирование технической части документации об аукционе с нарушением требований закона о контрактной системе, а именно:</w:t>
      </w:r>
    </w:p>
    <w:p w:rsidR="00F32CE3" w:rsidRPr="00F0725C" w:rsidRDefault="00F32CE3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>составление технической части с ошибками (указание неверных ГОСТов, несуществующих технических характеристик)</w:t>
      </w:r>
      <w:r w:rsidR="00A4724A" w:rsidRPr="00F0725C">
        <w:rPr>
          <w:rFonts w:ascii="Times New Roman" w:hAnsi="Times New Roman" w:cs="Times New Roman"/>
          <w:sz w:val="26"/>
          <w:szCs w:val="26"/>
        </w:rPr>
        <w:t>;</w:t>
      </w:r>
    </w:p>
    <w:p w:rsidR="003F4FA2" w:rsidRPr="00F0725C" w:rsidRDefault="00F32CE3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>излишняя детализация объекта закупки, характеристики которого содержатся в технической части такой документации (</w:t>
      </w:r>
      <w:r w:rsidR="003F4FA2" w:rsidRPr="00F0725C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F0725C">
        <w:rPr>
          <w:rFonts w:ascii="Times New Roman" w:hAnsi="Times New Roman" w:cs="Times New Roman"/>
          <w:sz w:val="26"/>
          <w:szCs w:val="26"/>
        </w:rPr>
        <w:t>установление требований к химическому составу веществ, из которых должны быть изготовлены материалы (товары), приобретаемые в рамках закупки)</w:t>
      </w:r>
      <w:r w:rsidR="00F0725C" w:rsidRPr="00F0725C">
        <w:rPr>
          <w:rFonts w:ascii="Times New Roman" w:hAnsi="Times New Roman" w:cs="Times New Roman"/>
          <w:sz w:val="26"/>
          <w:szCs w:val="26"/>
        </w:rPr>
        <w:t>;</w:t>
      </w:r>
    </w:p>
    <w:p w:rsidR="005E0DA4" w:rsidRPr="00F0725C" w:rsidRDefault="005E0DA4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>- не установление в документации о закупке обязательных требований к участникам закупки, требований предоставления в состав</w:t>
      </w:r>
      <w:r w:rsidR="00A4724A" w:rsidRPr="00F0725C">
        <w:rPr>
          <w:rFonts w:ascii="Times New Roman" w:hAnsi="Times New Roman" w:cs="Times New Roman"/>
          <w:sz w:val="26"/>
          <w:szCs w:val="26"/>
        </w:rPr>
        <w:t>е заявок обязательных документо</w:t>
      </w:r>
      <w:r w:rsidR="00F0725C" w:rsidRPr="00F0725C">
        <w:rPr>
          <w:rFonts w:ascii="Times New Roman" w:hAnsi="Times New Roman" w:cs="Times New Roman"/>
          <w:sz w:val="26"/>
          <w:szCs w:val="26"/>
        </w:rPr>
        <w:t>в;</w:t>
      </w:r>
    </w:p>
    <w:p w:rsidR="005E0DA4" w:rsidRPr="00F0725C" w:rsidRDefault="005E0DA4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>- установление в документации о закупке излишних требований к участникам закупки, к предос</w:t>
      </w:r>
      <w:r w:rsidR="00F0725C">
        <w:rPr>
          <w:rFonts w:ascii="Times New Roman" w:hAnsi="Times New Roman" w:cs="Times New Roman"/>
          <w:sz w:val="26"/>
          <w:szCs w:val="26"/>
        </w:rPr>
        <w:t>тавлению ими излишних документов.</w:t>
      </w:r>
    </w:p>
    <w:p w:rsidR="006269FB" w:rsidRPr="00F0725C" w:rsidRDefault="007650CD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5C">
        <w:rPr>
          <w:rFonts w:ascii="Times New Roman" w:hAnsi="Times New Roman" w:cs="Times New Roman"/>
          <w:sz w:val="26"/>
          <w:szCs w:val="26"/>
        </w:rPr>
        <w:t>Нарушениями, допускаемыми комиссиями при рассмотрении заявок участников закупки, остаются</w:t>
      </w:r>
      <w:r w:rsidR="00F0725C">
        <w:rPr>
          <w:rFonts w:ascii="Times New Roman" w:hAnsi="Times New Roman" w:cs="Times New Roman"/>
          <w:sz w:val="26"/>
          <w:szCs w:val="26"/>
        </w:rPr>
        <w:t xml:space="preserve"> </w:t>
      </w:r>
      <w:r w:rsidRPr="00F0725C">
        <w:rPr>
          <w:rFonts w:ascii="Times New Roman" w:hAnsi="Times New Roman" w:cs="Times New Roman"/>
          <w:sz w:val="26"/>
          <w:szCs w:val="26"/>
        </w:rPr>
        <w:t>неправоме</w:t>
      </w:r>
      <w:r w:rsidR="006269FB" w:rsidRPr="00F0725C">
        <w:rPr>
          <w:rFonts w:ascii="Times New Roman" w:hAnsi="Times New Roman" w:cs="Times New Roman"/>
          <w:sz w:val="26"/>
          <w:szCs w:val="26"/>
        </w:rPr>
        <w:t>рный допуск участников закупки</w:t>
      </w:r>
      <w:r w:rsidR="00F0725C">
        <w:rPr>
          <w:rFonts w:ascii="Times New Roman" w:hAnsi="Times New Roman" w:cs="Times New Roman"/>
          <w:sz w:val="26"/>
          <w:szCs w:val="26"/>
        </w:rPr>
        <w:t xml:space="preserve"> и</w:t>
      </w:r>
      <w:r w:rsidR="006269FB" w:rsidRPr="00F0725C">
        <w:rPr>
          <w:rFonts w:ascii="Times New Roman" w:hAnsi="Times New Roman" w:cs="Times New Roman"/>
          <w:sz w:val="26"/>
          <w:szCs w:val="26"/>
        </w:rPr>
        <w:t xml:space="preserve"> </w:t>
      </w:r>
      <w:r w:rsidRPr="00F0725C">
        <w:rPr>
          <w:rFonts w:ascii="Times New Roman" w:hAnsi="Times New Roman" w:cs="Times New Roman"/>
          <w:sz w:val="26"/>
          <w:szCs w:val="26"/>
        </w:rPr>
        <w:t>неправомерный отказ в допуске.</w:t>
      </w:r>
    </w:p>
    <w:p w:rsidR="00D4664E" w:rsidRDefault="004A5440" w:rsidP="0062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ряд нарушений связан с изменениями законодательства в указанной контролируемой сфере.</w:t>
      </w:r>
    </w:p>
    <w:p w:rsidR="00E11D3E" w:rsidRDefault="006D0166" w:rsidP="00E11D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3370A9">
        <w:rPr>
          <w:rFonts w:ascii="Times New Roman" w:hAnsi="Times New Roman" w:cs="Times New Roman"/>
          <w:sz w:val="26"/>
          <w:szCs w:val="26"/>
        </w:rPr>
        <w:t xml:space="preserve">. 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С 1 июля </w:t>
      </w:r>
      <w:r w:rsidR="003370A9">
        <w:rPr>
          <w:rFonts w:ascii="Times New Roman" w:hAnsi="Times New Roman" w:cs="Times New Roman"/>
          <w:sz w:val="26"/>
          <w:szCs w:val="26"/>
        </w:rPr>
        <w:t xml:space="preserve">2017 </w:t>
      </w:r>
      <w:r w:rsidR="00E11D3E">
        <w:rPr>
          <w:rFonts w:ascii="Times New Roman" w:hAnsi="Times New Roman" w:cs="Times New Roman"/>
          <w:sz w:val="26"/>
          <w:szCs w:val="26"/>
        </w:rPr>
        <w:t xml:space="preserve">года </w:t>
      </w:r>
      <w:r w:rsidR="003370A9">
        <w:rPr>
          <w:rFonts w:ascii="Times New Roman" w:hAnsi="Times New Roman" w:cs="Times New Roman"/>
          <w:sz w:val="26"/>
          <w:szCs w:val="26"/>
        </w:rPr>
        <w:t xml:space="preserve">вступили </w:t>
      </w:r>
      <w:r w:rsidR="003370A9" w:rsidRPr="003370A9">
        <w:rPr>
          <w:rFonts w:ascii="Times New Roman" w:hAnsi="Times New Roman" w:cs="Times New Roman"/>
          <w:sz w:val="26"/>
          <w:szCs w:val="26"/>
        </w:rPr>
        <w:t>в силу поправки к Градостроительному кодексу Р</w:t>
      </w:r>
      <w:r w:rsidR="003370A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370A9" w:rsidRPr="003370A9">
        <w:rPr>
          <w:rFonts w:ascii="Times New Roman" w:hAnsi="Times New Roman" w:cs="Times New Roman"/>
          <w:sz w:val="26"/>
          <w:szCs w:val="26"/>
        </w:rPr>
        <w:t>Ф</w:t>
      </w:r>
      <w:r w:rsidR="003370A9">
        <w:rPr>
          <w:rFonts w:ascii="Times New Roman" w:hAnsi="Times New Roman" w:cs="Times New Roman"/>
          <w:sz w:val="26"/>
          <w:szCs w:val="26"/>
        </w:rPr>
        <w:t>едерации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, которые предусмотрены Федеральным законом от 03.07.2016 </w:t>
      </w:r>
      <w:r w:rsidR="00E11D3E">
        <w:rPr>
          <w:rFonts w:ascii="Times New Roman" w:hAnsi="Times New Roman" w:cs="Times New Roman"/>
          <w:sz w:val="26"/>
          <w:szCs w:val="26"/>
        </w:rPr>
        <w:t xml:space="preserve">№ </w:t>
      </w:r>
      <w:r w:rsidR="003370A9" w:rsidRPr="003370A9">
        <w:rPr>
          <w:rFonts w:ascii="Times New Roman" w:hAnsi="Times New Roman" w:cs="Times New Roman"/>
          <w:sz w:val="26"/>
          <w:szCs w:val="26"/>
        </w:rPr>
        <w:t>372-ФЗ.</w:t>
      </w:r>
      <w:r w:rsidR="00E11D3E" w:rsidRPr="00E11D3E">
        <w:t xml:space="preserve"> </w:t>
      </w:r>
    </w:p>
    <w:p w:rsidR="00E11D3E" w:rsidRDefault="00E11D3E" w:rsidP="00E11D3E">
      <w:pPr>
        <w:spacing w:after="0" w:line="240" w:lineRule="auto"/>
        <w:ind w:firstLine="709"/>
        <w:jc w:val="both"/>
      </w:pPr>
      <w:r w:rsidRPr="00E11D3E">
        <w:rPr>
          <w:rFonts w:ascii="Times New Roman" w:hAnsi="Times New Roman" w:cs="Times New Roman"/>
          <w:sz w:val="26"/>
          <w:szCs w:val="26"/>
        </w:rPr>
        <w:t xml:space="preserve">В настоящее время рядом заказчиков при проведении закупок не обеспечивается соблюдение требований законодательства о градостроительной деятельности, в частности, не устанавливаются требования к участникам закупки в соответствии с положениями указанного </w:t>
      </w:r>
      <w:proofErr w:type="gramStart"/>
      <w:r w:rsidRPr="00E11D3E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="003869D4">
        <w:rPr>
          <w:rFonts w:ascii="Times New Roman" w:hAnsi="Times New Roman" w:cs="Times New Roman"/>
          <w:sz w:val="26"/>
          <w:szCs w:val="26"/>
        </w:rPr>
        <w:t xml:space="preserve"> </w:t>
      </w:r>
      <w:r w:rsidRPr="00E11D3E">
        <w:rPr>
          <w:rFonts w:ascii="Times New Roman" w:hAnsi="Times New Roman" w:cs="Times New Roman"/>
          <w:sz w:val="26"/>
          <w:szCs w:val="26"/>
        </w:rPr>
        <w:t xml:space="preserve"> несмотря на то, что установление таких требований обязательно в соответствии с пунктом 1 части 1 статьи 31 закона о контрактной системе.</w:t>
      </w:r>
      <w:r w:rsidRPr="00E11D3E">
        <w:t xml:space="preserve"> </w:t>
      </w:r>
    </w:p>
    <w:p w:rsidR="00E11D3E" w:rsidRPr="00E11D3E" w:rsidRDefault="00E11D3E" w:rsidP="00E1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1D3E">
        <w:rPr>
          <w:rFonts w:ascii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cs="Times New Roman"/>
          <w:sz w:val="26"/>
          <w:szCs w:val="26"/>
        </w:rPr>
        <w:t>в документации о закупке обязательных требований к участникам закупки может привести к</w:t>
      </w:r>
      <w:r w:rsidRPr="00E11D3E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11D3E">
        <w:rPr>
          <w:rFonts w:ascii="Times New Roman" w:hAnsi="Times New Roman" w:cs="Times New Roman"/>
          <w:sz w:val="26"/>
          <w:szCs w:val="26"/>
        </w:rPr>
        <w:t xml:space="preserve"> договоров </w:t>
      </w:r>
      <w:r>
        <w:rPr>
          <w:rFonts w:ascii="Times New Roman" w:hAnsi="Times New Roman" w:cs="Times New Roman"/>
          <w:sz w:val="26"/>
          <w:szCs w:val="26"/>
        </w:rPr>
        <w:t xml:space="preserve">с подрядчиками - </w:t>
      </w:r>
      <w:r w:rsidRPr="00E11D3E">
        <w:rPr>
          <w:rFonts w:ascii="Times New Roman" w:hAnsi="Times New Roman" w:cs="Times New Roman"/>
          <w:sz w:val="26"/>
          <w:szCs w:val="26"/>
        </w:rPr>
        <w:t xml:space="preserve">членами строительных саморегулируемых организаций в отсутствие внесенных взносов в компенсационный фонд обеспечения договорных обязательств (либо при наличии таких взносов, но с превышением цены договора предельного размера обязательств, исходя из которого внесены взносы в этот компенсационный фонд), а </w:t>
      </w:r>
      <w:r w:rsidRPr="00E11D3E">
        <w:rPr>
          <w:rFonts w:ascii="Times New Roman" w:hAnsi="Times New Roman" w:cs="Times New Roman"/>
          <w:sz w:val="26"/>
          <w:szCs w:val="26"/>
        </w:rPr>
        <w:lastRenderedPageBreak/>
        <w:t>также лицами, не являющимися членами саморегулируемых</w:t>
      </w:r>
      <w:proofErr w:type="gramEnd"/>
      <w:r w:rsidRPr="00E11D3E">
        <w:rPr>
          <w:rFonts w:ascii="Times New Roman" w:hAnsi="Times New Roman" w:cs="Times New Roman"/>
          <w:sz w:val="26"/>
          <w:szCs w:val="26"/>
        </w:rPr>
        <w:t xml:space="preserve"> организаций в сфере строительства.</w:t>
      </w:r>
    </w:p>
    <w:p w:rsidR="003370A9" w:rsidRPr="003370A9" w:rsidRDefault="00E11D3E" w:rsidP="00E1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Соответственно г</w:t>
      </w:r>
      <w:r w:rsidR="003370A9" w:rsidRPr="003370A9">
        <w:rPr>
          <w:rFonts w:ascii="Times New Roman" w:hAnsi="Times New Roman" w:cs="Times New Roman"/>
          <w:sz w:val="26"/>
          <w:szCs w:val="26"/>
        </w:rPr>
        <w:t>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заказчик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необходимо при </w:t>
      </w:r>
      <w:r>
        <w:rPr>
          <w:rFonts w:ascii="Times New Roman" w:hAnsi="Times New Roman" w:cs="Times New Roman"/>
          <w:sz w:val="26"/>
          <w:szCs w:val="26"/>
        </w:rPr>
        <w:t>проведении закупок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на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строго руководствоваться положениями Градостроительного кодекса Российской Федерации,</w:t>
      </w:r>
      <w:r w:rsidR="006D0166">
        <w:rPr>
          <w:rFonts w:ascii="Times New Roman" w:hAnsi="Times New Roman" w:cs="Times New Roman"/>
          <w:sz w:val="26"/>
          <w:szCs w:val="26"/>
        </w:rPr>
        <w:t xml:space="preserve"> в частности статьи 55.8, 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имея в</w:t>
      </w:r>
      <w:r w:rsidR="003869D4">
        <w:rPr>
          <w:rFonts w:ascii="Times New Roman" w:hAnsi="Times New Roman" w:cs="Times New Roman"/>
          <w:sz w:val="26"/>
          <w:szCs w:val="26"/>
        </w:rPr>
        <w:t xml:space="preserve"> </w:t>
      </w:r>
      <w:r w:rsidR="003370A9" w:rsidRPr="003370A9">
        <w:rPr>
          <w:rFonts w:ascii="Times New Roman" w:hAnsi="Times New Roman" w:cs="Times New Roman"/>
          <w:sz w:val="26"/>
          <w:szCs w:val="26"/>
        </w:rPr>
        <w:t>виду</w:t>
      </w:r>
      <w:r w:rsidR="003869D4">
        <w:rPr>
          <w:rFonts w:ascii="Times New Roman" w:hAnsi="Times New Roman" w:cs="Times New Roman"/>
          <w:sz w:val="26"/>
          <w:szCs w:val="26"/>
        </w:rPr>
        <w:t>,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право </w:t>
      </w:r>
      <w:r>
        <w:rPr>
          <w:rFonts w:ascii="Times New Roman" w:hAnsi="Times New Roman" w:cs="Times New Roman"/>
          <w:sz w:val="26"/>
          <w:szCs w:val="26"/>
        </w:rPr>
        <w:t>подрядчиков</w:t>
      </w:r>
      <w:r w:rsidR="003370A9" w:rsidRPr="003370A9">
        <w:rPr>
          <w:rFonts w:ascii="Times New Roman" w:hAnsi="Times New Roman" w:cs="Times New Roman"/>
          <w:sz w:val="26"/>
          <w:szCs w:val="26"/>
        </w:rPr>
        <w:t xml:space="preserve"> выполнять такие работы при соблюдении в совокупности следующих условий:</w:t>
      </w:r>
    </w:p>
    <w:p w:rsidR="003370A9" w:rsidRPr="003370A9" w:rsidRDefault="003370A9" w:rsidP="00E1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0A9">
        <w:rPr>
          <w:rFonts w:ascii="Times New Roman" w:hAnsi="Times New Roman" w:cs="Times New Roman"/>
          <w:sz w:val="26"/>
          <w:szCs w:val="26"/>
        </w:rPr>
        <w:t>- указанное лицо является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</w:r>
    </w:p>
    <w:p w:rsidR="003370A9" w:rsidRPr="003370A9" w:rsidRDefault="003370A9" w:rsidP="0033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0A9">
        <w:rPr>
          <w:rFonts w:ascii="Times New Roman" w:hAnsi="Times New Roman" w:cs="Times New Roman"/>
          <w:sz w:val="26"/>
          <w:szCs w:val="26"/>
        </w:rPr>
        <w:t>-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</w:t>
      </w:r>
    </w:p>
    <w:p w:rsidR="003370A9" w:rsidRDefault="003370A9" w:rsidP="0033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0A9">
        <w:rPr>
          <w:rFonts w:ascii="Times New Roman" w:hAnsi="Times New Roman" w:cs="Times New Roman"/>
          <w:sz w:val="26"/>
          <w:szCs w:val="26"/>
        </w:rPr>
        <w:t>- совокупный размер обязательств по договорам не превышает предельный размер обязательств, исходя из которого</w:t>
      </w:r>
      <w:r w:rsidR="003869D4">
        <w:rPr>
          <w:rFonts w:ascii="Times New Roman" w:hAnsi="Times New Roman" w:cs="Times New Roman"/>
          <w:sz w:val="26"/>
          <w:szCs w:val="26"/>
        </w:rPr>
        <w:t xml:space="preserve">, </w:t>
      </w:r>
      <w:r w:rsidRPr="003370A9">
        <w:rPr>
          <w:rFonts w:ascii="Times New Roman" w:hAnsi="Times New Roman" w:cs="Times New Roman"/>
          <w:sz w:val="26"/>
          <w:szCs w:val="26"/>
        </w:rPr>
        <w:t xml:space="preserve"> таким лицом был внесен взнос в компенсационный фонд обеспечения договорных обязательств в соответствии с частью 11 или 13 статьи 55.16 Градостроительного кодекса Российской Федерации.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D01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69D4" w:rsidRPr="006D0166">
        <w:rPr>
          <w:rFonts w:ascii="Times New Roman" w:hAnsi="Times New Roman" w:cs="Times New Roman"/>
          <w:sz w:val="26"/>
          <w:szCs w:val="26"/>
        </w:rPr>
        <w:t>С 9 сентября 2017 года начали действовать новые Правила об ответственности сторон по государствен</w:t>
      </w:r>
      <w:r w:rsidR="003869D4">
        <w:rPr>
          <w:rFonts w:ascii="Times New Roman" w:hAnsi="Times New Roman" w:cs="Times New Roman"/>
          <w:sz w:val="26"/>
          <w:szCs w:val="26"/>
        </w:rPr>
        <w:t>ным и муниципальным контрактам</w:t>
      </w:r>
      <w:r w:rsidR="003869D4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="003869D4" w:rsidRPr="006D01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0166">
        <w:rPr>
          <w:rFonts w:ascii="Times New Roman" w:hAnsi="Times New Roman" w:cs="Times New Roman"/>
          <w:sz w:val="26"/>
          <w:szCs w:val="26"/>
        </w:rPr>
        <w:t>Постановлени</w:t>
      </w:r>
      <w:r w:rsidR="003869D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6D016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</w:t>
      </w:r>
      <w:proofErr w:type="gramEnd"/>
      <w:r w:rsidRPr="006D0166">
        <w:rPr>
          <w:rFonts w:ascii="Times New Roman" w:hAnsi="Times New Roman" w:cs="Times New Roman"/>
          <w:sz w:val="26"/>
          <w:szCs w:val="26"/>
        </w:rPr>
        <w:t xml:space="preserve">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Правила).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 xml:space="preserve">Данными Правилами </w:t>
      </w:r>
      <w:proofErr w:type="gramStart"/>
      <w:r w:rsidRPr="006D0166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6D0166">
        <w:rPr>
          <w:rFonts w:ascii="Times New Roman" w:hAnsi="Times New Roman" w:cs="Times New Roman"/>
          <w:sz w:val="26"/>
          <w:szCs w:val="26"/>
        </w:rPr>
        <w:t>: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-конкретный размер ставки для расчета пени по контракту за каждый день просрочки поставщиком своих обязательств;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-порядок расчета штрафа для поставщика, который предложил наиболее высокую цену за право заключения контракта;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-порядок расчета штрафа за нарушение поставщиком обязательства без стоимостного выражения;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-фиксированная сумма штрафа за неисполнение заказчиком обязательств, за исключением просрочки.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6D016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0166">
        <w:rPr>
          <w:rFonts w:ascii="Times New Roman" w:hAnsi="Times New Roman" w:cs="Times New Roman"/>
          <w:sz w:val="26"/>
          <w:szCs w:val="26"/>
        </w:rPr>
        <w:t xml:space="preserve"> если в контракте есть этапы исполнения, штраф поставщику начисляется исходя из цены этапа; общая сумма неустойки для заказчика или для поставщика не может превышать цену контракта; если закупка проводится среди субъектов малого предпринимательства и социально ориентированных </w:t>
      </w:r>
      <w:r w:rsidRPr="006D0166">
        <w:rPr>
          <w:rFonts w:ascii="Times New Roman" w:hAnsi="Times New Roman" w:cs="Times New Roman"/>
          <w:sz w:val="26"/>
          <w:szCs w:val="26"/>
        </w:rPr>
        <w:lastRenderedPageBreak/>
        <w:t>некоммерческих организаций по закону о контрактной системе, то размеры штрафов для них меньше, чем для остальных поставщиков.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Такие нововведения применимы к закупкам, извещения о проведении которых</w:t>
      </w:r>
      <w:r w:rsidR="003869D4">
        <w:rPr>
          <w:rFonts w:ascii="Times New Roman" w:hAnsi="Times New Roman" w:cs="Times New Roman"/>
          <w:sz w:val="26"/>
          <w:szCs w:val="26"/>
        </w:rPr>
        <w:t xml:space="preserve">, </w:t>
      </w:r>
      <w:r w:rsidRPr="006D0166">
        <w:rPr>
          <w:rFonts w:ascii="Times New Roman" w:hAnsi="Times New Roman" w:cs="Times New Roman"/>
          <w:sz w:val="26"/>
          <w:szCs w:val="26"/>
        </w:rPr>
        <w:t xml:space="preserve"> размещены в единой информационной системе в сфере закупок после указанной даты.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 xml:space="preserve">Министерство финансов Российской Федерации </w:t>
      </w:r>
      <w:r w:rsidR="003869D4">
        <w:rPr>
          <w:rFonts w:ascii="Times New Roman" w:hAnsi="Times New Roman" w:cs="Times New Roman"/>
          <w:sz w:val="26"/>
          <w:szCs w:val="26"/>
        </w:rPr>
        <w:t>п</w:t>
      </w:r>
      <w:r w:rsidR="003869D4" w:rsidRPr="006D0166">
        <w:rPr>
          <w:rFonts w:ascii="Times New Roman" w:hAnsi="Times New Roman" w:cs="Times New Roman"/>
          <w:sz w:val="26"/>
          <w:szCs w:val="26"/>
        </w:rPr>
        <w:t>исьмом</w:t>
      </w:r>
      <w:r w:rsidR="003869D4" w:rsidRPr="006D0166">
        <w:rPr>
          <w:rFonts w:ascii="Times New Roman" w:hAnsi="Times New Roman" w:cs="Times New Roman"/>
          <w:sz w:val="26"/>
          <w:szCs w:val="26"/>
        </w:rPr>
        <w:t xml:space="preserve"> </w:t>
      </w:r>
      <w:r w:rsidRPr="006D0166">
        <w:rPr>
          <w:rFonts w:ascii="Times New Roman" w:hAnsi="Times New Roman" w:cs="Times New Roman"/>
          <w:sz w:val="26"/>
          <w:szCs w:val="26"/>
        </w:rPr>
        <w:t>от 6 октября 2017</w:t>
      </w:r>
      <w:r w:rsidR="003869D4">
        <w:rPr>
          <w:rFonts w:ascii="Times New Roman" w:hAnsi="Times New Roman" w:cs="Times New Roman"/>
          <w:sz w:val="26"/>
          <w:szCs w:val="26"/>
        </w:rPr>
        <w:t>г.</w:t>
      </w:r>
      <w:r w:rsidRPr="006D0166">
        <w:rPr>
          <w:rFonts w:ascii="Times New Roman" w:hAnsi="Times New Roman" w:cs="Times New Roman"/>
          <w:sz w:val="26"/>
          <w:szCs w:val="26"/>
        </w:rPr>
        <w:t xml:space="preserve"> № 24-05-07/65542 дало разъяснения ряду положений Правил.</w:t>
      </w:r>
    </w:p>
    <w:p w:rsidR="006D0166" w:rsidRP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Так Министерство финансов Российской Федерации указывает, что для цены контракта в каждом из пунктов 3 - 6 и 9 Правил установлен нижний и верхний предел. В случае соответствия цены контракта заданным пределам назначается тот или иной штраф. При этом слово "включительно" относится только к верхнему пределу цены контракта. Таким образом, при соответствии цены контракта верхнему пределу не может быть назначен штраф в большем размере, чем это предусмотрено для заданного предела.</w:t>
      </w:r>
    </w:p>
    <w:p w:rsidR="006D0166" w:rsidRDefault="006D0166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66">
        <w:rPr>
          <w:rFonts w:ascii="Times New Roman" w:hAnsi="Times New Roman" w:cs="Times New Roman"/>
          <w:sz w:val="26"/>
          <w:szCs w:val="26"/>
        </w:rPr>
        <w:t>В случае проведения закупки среди субъектов малого предпринимательства и социально ориентированных некоммерческих организаций, в том числе при заключении контракта на основании пункта 25 части 1 статьи 93 закона о контрактной системе, применению подлежат положения пункта 4 Правил.</w:t>
      </w:r>
    </w:p>
    <w:p w:rsidR="008754C5" w:rsidRDefault="008754C5" w:rsidP="006D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40C" w:rsidRPr="00403C24" w:rsidRDefault="00F25947" w:rsidP="009A5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C24">
        <w:rPr>
          <w:rFonts w:ascii="Times New Roman" w:hAnsi="Times New Roman" w:cs="Times New Roman"/>
          <w:b/>
          <w:sz w:val="26"/>
          <w:szCs w:val="26"/>
        </w:rPr>
        <w:t>Краткий обзор судебной практики</w:t>
      </w:r>
      <w:r w:rsidR="008754C5" w:rsidRPr="00403C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3C24" w:rsidRDefault="00403C24" w:rsidP="00403C2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67F" w:rsidRPr="004D267F" w:rsidRDefault="004D267F" w:rsidP="00403C2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67F">
        <w:rPr>
          <w:rFonts w:ascii="Times New Roman" w:hAnsi="Times New Roman" w:cs="Times New Roman"/>
          <w:b/>
          <w:sz w:val="26"/>
          <w:szCs w:val="26"/>
        </w:rPr>
        <w:t>Дело № А68-563/2017</w:t>
      </w:r>
    </w:p>
    <w:p w:rsidR="004D267F" w:rsidRPr="004D267F" w:rsidRDefault="004D267F" w:rsidP="004D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7F">
        <w:rPr>
          <w:rFonts w:ascii="Times New Roman" w:hAnsi="Times New Roman" w:cs="Times New Roman"/>
          <w:sz w:val="26"/>
          <w:szCs w:val="26"/>
        </w:rPr>
        <w:t xml:space="preserve">Общество обратилось в суд с требованием о признании незаконным решения, которым </w:t>
      </w:r>
      <w:r w:rsidR="00403C24">
        <w:rPr>
          <w:rFonts w:ascii="Times New Roman" w:hAnsi="Times New Roman" w:cs="Times New Roman"/>
          <w:sz w:val="26"/>
          <w:szCs w:val="26"/>
        </w:rPr>
        <w:t xml:space="preserve">оно </w:t>
      </w:r>
      <w:r w:rsidRPr="004D267F">
        <w:rPr>
          <w:rFonts w:ascii="Times New Roman" w:hAnsi="Times New Roman" w:cs="Times New Roman"/>
          <w:sz w:val="26"/>
          <w:szCs w:val="26"/>
        </w:rPr>
        <w:t>включено в реестр недобросовестных поставщиков.</w:t>
      </w:r>
    </w:p>
    <w:p w:rsidR="004D267F" w:rsidRPr="004D267F" w:rsidRDefault="004D267F" w:rsidP="004D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7F">
        <w:rPr>
          <w:rFonts w:ascii="Times New Roman" w:hAnsi="Times New Roman" w:cs="Times New Roman"/>
          <w:sz w:val="26"/>
          <w:szCs w:val="26"/>
        </w:rPr>
        <w:t xml:space="preserve">Суд  посчитал требование Заявителя не подлежащим удовлетворению, указав на доказанность антимонопольным органом недобросовестного поведения лица, даже не приступившего к исполнению своих обязательств по контракту, заключенному по итогам закупки. </w:t>
      </w:r>
    </w:p>
    <w:p w:rsidR="004D267F" w:rsidRDefault="004D267F" w:rsidP="004D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67F">
        <w:rPr>
          <w:rFonts w:ascii="Times New Roman" w:hAnsi="Times New Roman" w:cs="Times New Roman"/>
          <w:sz w:val="26"/>
          <w:szCs w:val="26"/>
        </w:rPr>
        <w:t xml:space="preserve">При этом приведенные Обществом в качестве доказательства своей невиновности доводы о своем неблагоприятном финансовом положении, о претензиях к документации  о закупке, возникшие после заключения Обществом контракта, отклонены судом. </w:t>
      </w:r>
    </w:p>
    <w:p w:rsidR="004D267F" w:rsidRPr="004D267F" w:rsidRDefault="004D267F" w:rsidP="004D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54E5" w:rsidRDefault="009A54E5" w:rsidP="00403C2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4E5">
        <w:rPr>
          <w:rFonts w:ascii="Times New Roman" w:hAnsi="Times New Roman" w:cs="Times New Roman"/>
          <w:b/>
          <w:sz w:val="26"/>
          <w:szCs w:val="26"/>
        </w:rPr>
        <w:t xml:space="preserve">Дело </w:t>
      </w:r>
      <w:r w:rsidR="00F25947">
        <w:rPr>
          <w:rFonts w:ascii="Times New Roman" w:hAnsi="Times New Roman" w:cs="Times New Roman"/>
          <w:b/>
          <w:sz w:val="26"/>
          <w:szCs w:val="26"/>
        </w:rPr>
        <w:t>№</w:t>
      </w:r>
      <w:r w:rsidRPr="009A54E5">
        <w:rPr>
          <w:rFonts w:ascii="Times New Roman" w:hAnsi="Times New Roman" w:cs="Times New Roman"/>
          <w:b/>
          <w:sz w:val="26"/>
          <w:szCs w:val="26"/>
        </w:rPr>
        <w:t xml:space="preserve"> А68-3157/2017</w:t>
      </w:r>
    </w:p>
    <w:p w:rsidR="009A54E5" w:rsidRDefault="009A54E5" w:rsidP="009A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8E">
        <w:rPr>
          <w:rFonts w:ascii="Times New Roman" w:hAnsi="Times New Roman" w:cs="Times New Roman"/>
          <w:sz w:val="26"/>
          <w:szCs w:val="26"/>
        </w:rPr>
        <w:t xml:space="preserve">Общество </w:t>
      </w:r>
      <w:r w:rsidR="0049758E" w:rsidRPr="0049758E">
        <w:rPr>
          <w:rFonts w:ascii="Times New Roman" w:hAnsi="Times New Roman" w:cs="Times New Roman"/>
          <w:sz w:val="26"/>
          <w:szCs w:val="26"/>
        </w:rPr>
        <w:t xml:space="preserve">обратилось в суд с требованием о признании недействительным решения </w:t>
      </w:r>
      <w:r w:rsidRPr="0049758E">
        <w:rPr>
          <w:rFonts w:ascii="Times New Roman" w:hAnsi="Times New Roman" w:cs="Times New Roman"/>
          <w:sz w:val="26"/>
          <w:szCs w:val="26"/>
        </w:rPr>
        <w:t>Управления</w:t>
      </w:r>
      <w:r w:rsidR="0049758E" w:rsidRPr="0049758E">
        <w:rPr>
          <w:rFonts w:ascii="Times New Roman" w:hAnsi="Times New Roman" w:cs="Times New Roman"/>
          <w:sz w:val="26"/>
          <w:szCs w:val="26"/>
        </w:rPr>
        <w:t>, которым</w:t>
      </w:r>
      <w:r w:rsidR="00403C24">
        <w:rPr>
          <w:rFonts w:ascii="Times New Roman" w:hAnsi="Times New Roman" w:cs="Times New Roman"/>
          <w:sz w:val="26"/>
          <w:szCs w:val="26"/>
        </w:rPr>
        <w:t xml:space="preserve"> его </w:t>
      </w:r>
      <w:r w:rsidR="0049758E" w:rsidRPr="0049758E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403C24">
        <w:rPr>
          <w:rFonts w:ascii="Times New Roman" w:hAnsi="Times New Roman" w:cs="Times New Roman"/>
          <w:sz w:val="26"/>
          <w:szCs w:val="26"/>
        </w:rPr>
        <w:t xml:space="preserve"> </w:t>
      </w:r>
      <w:r w:rsidR="0049758E" w:rsidRPr="0049758E">
        <w:rPr>
          <w:rFonts w:ascii="Times New Roman" w:hAnsi="Times New Roman" w:cs="Times New Roman"/>
          <w:sz w:val="26"/>
          <w:szCs w:val="26"/>
        </w:rPr>
        <w:t>признана необоснованной.</w:t>
      </w:r>
      <w:r w:rsidR="004975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B5D" w:rsidRPr="009E4B5D" w:rsidRDefault="009E4B5D" w:rsidP="009E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Общество настаивало на нарушениях при проведении закупки положений закона о контрактной системе, а именно указывало, что в закупочной документации отсутствует обязательное требование</w:t>
      </w:r>
      <w:r w:rsidRPr="009E4B5D">
        <w:rPr>
          <w:rFonts w:ascii="Times New Roman" w:hAnsi="Times New Roman" w:cs="Times New Roman"/>
          <w:sz w:val="26"/>
          <w:szCs w:val="26"/>
        </w:rPr>
        <w:t xml:space="preserve">  о  наличии </w:t>
      </w:r>
      <w:r>
        <w:rPr>
          <w:rFonts w:ascii="Times New Roman" w:hAnsi="Times New Roman" w:cs="Times New Roman"/>
          <w:sz w:val="26"/>
          <w:szCs w:val="26"/>
        </w:rPr>
        <w:t xml:space="preserve">у исполнителя услуг </w:t>
      </w:r>
      <w:r w:rsidRPr="009E4B5D">
        <w:rPr>
          <w:rFonts w:ascii="Times New Roman" w:hAnsi="Times New Roman" w:cs="Times New Roman"/>
          <w:sz w:val="26"/>
          <w:szCs w:val="26"/>
        </w:rPr>
        <w:t>лицензии  на  выполнени</w:t>
      </w:r>
      <w:r w:rsidR="003C0375">
        <w:rPr>
          <w:rFonts w:ascii="Times New Roman" w:hAnsi="Times New Roman" w:cs="Times New Roman"/>
          <w:sz w:val="26"/>
          <w:szCs w:val="26"/>
        </w:rPr>
        <w:t>е</w:t>
      </w:r>
      <w:r w:rsidRPr="009E4B5D">
        <w:rPr>
          <w:rFonts w:ascii="Times New Roman" w:hAnsi="Times New Roman" w:cs="Times New Roman"/>
          <w:sz w:val="26"/>
          <w:szCs w:val="26"/>
        </w:rPr>
        <w:t xml:space="preserve">  деятельности  по  монтажу, техническому обслуживанию и ремонту средств обеспечения пожарной безопасности зданий и  сооружений,  в  то  время  как </w:t>
      </w:r>
      <w:r>
        <w:rPr>
          <w:rFonts w:ascii="Times New Roman" w:hAnsi="Times New Roman" w:cs="Times New Roman"/>
          <w:sz w:val="26"/>
          <w:szCs w:val="26"/>
        </w:rPr>
        <w:t>подобные услуги являются объектом закупки.</w:t>
      </w:r>
      <w:proofErr w:type="gramEnd"/>
    </w:p>
    <w:p w:rsidR="009E4B5D" w:rsidRDefault="009E4B5D" w:rsidP="009E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Суд, отказывая в удовлетворении требований Общества, пришел к выводу, что </w:t>
      </w:r>
      <w:r w:rsidRPr="009E4B5D">
        <w:rPr>
          <w:rFonts w:ascii="Times New Roman" w:hAnsi="Times New Roman" w:cs="Times New Roman"/>
          <w:sz w:val="26"/>
          <w:szCs w:val="26"/>
        </w:rPr>
        <w:t>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4B5D">
        <w:rPr>
          <w:rFonts w:ascii="Times New Roman" w:hAnsi="Times New Roman" w:cs="Times New Roman"/>
          <w:sz w:val="26"/>
          <w:szCs w:val="26"/>
        </w:rPr>
        <w:t xml:space="preserve">требующие наличия </w:t>
      </w:r>
      <w:r>
        <w:rPr>
          <w:rFonts w:ascii="Times New Roman" w:hAnsi="Times New Roman" w:cs="Times New Roman"/>
          <w:sz w:val="26"/>
          <w:szCs w:val="26"/>
        </w:rPr>
        <w:t xml:space="preserve">указанной лицензии, </w:t>
      </w:r>
      <w:r w:rsidRPr="009E4B5D">
        <w:rPr>
          <w:rFonts w:ascii="Times New Roman" w:hAnsi="Times New Roman" w:cs="Times New Roman"/>
          <w:sz w:val="26"/>
          <w:szCs w:val="26"/>
        </w:rPr>
        <w:t xml:space="preserve">не являются самостоятельным объектом закупки, а лишь входят </w:t>
      </w:r>
      <w:r>
        <w:rPr>
          <w:rFonts w:ascii="Times New Roman" w:hAnsi="Times New Roman" w:cs="Times New Roman"/>
          <w:sz w:val="26"/>
          <w:szCs w:val="26"/>
        </w:rPr>
        <w:t xml:space="preserve">его состав, </w:t>
      </w:r>
      <w:r w:rsidRPr="009E4B5D">
        <w:rPr>
          <w:rFonts w:ascii="Times New Roman" w:hAnsi="Times New Roman" w:cs="Times New Roman"/>
          <w:sz w:val="26"/>
          <w:szCs w:val="26"/>
        </w:rPr>
        <w:t>при исполнени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E4B5D">
        <w:rPr>
          <w:rFonts w:ascii="Times New Roman" w:hAnsi="Times New Roman" w:cs="Times New Roman"/>
          <w:sz w:val="26"/>
          <w:szCs w:val="26"/>
        </w:rPr>
        <w:t xml:space="preserve"> контракта исполнитель может привлечь к их выполнению </w:t>
      </w:r>
      <w:r>
        <w:rPr>
          <w:rFonts w:ascii="Times New Roman" w:hAnsi="Times New Roman" w:cs="Times New Roman"/>
          <w:sz w:val="26"/>
          <w:szCs w:val="26"/>
        </w:rPr>
        <w:t>субподрядчика.</w:t>
      </w:r>
    </w:p>
    <w:p w:rsidR="0095640C" w:rsidRDefault="0095640C" w:rsidP="009E4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C24" w:rsidRDefault="00403C24" w:rsidP="00F26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C24" w:rsidRDefault="00F26792" w:rsidP="00403C24">
      <w:pPr>
        <w:spacing w:after="0" w:line="240" w:lineRule="auto"/>
        <w:ind w:left="-45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792">
        <w:rPr>
          <w:rFonts w:ascii="Times New Roman" w:hAnsi="Times New Roman" w:cs="Times New Roman"/>
          <w:b/>
          <w:sz w:val="26"/>
          <w:szCs w:val="26"/>
        </w:rPr>
        <w:lastRenderedPageBreak/>
        <w:t>Дело № А68-3470/2017</w:t>
      </w:r>
    </w:p>
    <w:p w:rsidR="00F26792" w:rsidRDefault="00F26792" w:rsidP="00F2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Тульской области обратилось в суд с требованием о признании недействительным решения Управления о не включении Общества в реестр недобросовестных поставщиков.</w:t>
      </w:r>
    </w:p>
    <w:p w:rsidR="00EF2B82" w:rsidRDefault="00F26792" w:rsidP="00EF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Поддерживая позицию Управления</w:t>
      </w:r>
      <w:r w:rsidR="004D26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суд </w:t>
      </w:r>
      <w:r w:rsidR="004D267F">
        <w:rPr>
          <w:rFonts w:ascii="Times New Roman" w:hAnsi="Times New Roman" w:cs="Times New Roman"/>
          <w:sz w:val="26"/>
          <w:szCs w:val="26"/>
        </w:rPr>
        <w:t>указал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Pr="00F2679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онтракт </w:t>
      </w:r>
      <w:r w:rsidRPr="00F26792">
        <w:rPr>
          <w:rFonts w:ascii="Times New Roman" w:hAnsi="Times New Roman" w:cs="Times New Roman"/>
          <w:sz w:val="26"/>
          <w:szCs w:val="26"/>
        </w:rPr>
        <w:t xml:space="preserve">подписан  от  имени 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F26792">
        <w:rPr>
          <w:rFonts w:ascii="Times New Roman" w:hAnsi="Times New Roman" w:cs="Times New Roman"/>
          <w:sz w:val="26"/>
          <w:szCs w:val="26"/>
        </w:rPr>
        <w:t xml:space="preserve">  лицом,  </w:t>
      </w:r>
      <w:r w:rsidR="00057DF8">
        <w:rPr>
          <w:rFonts w:ascii="Times New Roman" w:hAnsi="Times New Roman" w:cs="Times New Roman"/>
          <w:sz w:val="26"/>
          <w:szCs w:val="26"/>
        </w:rPr>
        <w:t>не обладающим правом на его заключение</w:t>
      </w:r>
      <w:r w:rsidR="00EF2B82">
        <w:rPr>
          <w:rFonts w:ascii="Times New Roman" w:hAnsi="Times New Roman" w:cs="Times New Roman"/>
          <w:sz w:val="26"/>
          <w:szCs w:val="26"/>
        </w:rPr>
        <w:t>. И</w:t>
      </w:r>
      <w:r w:rsidR="00057DF8" w:rsidRPr="00057DF8">
        <w:rPr>
          <w:rFonts w:ascii="Times New Roman" w:hAnsi="Times New Roman" w:cs="Times New Roman"/>
          <w:sz w:val="26"/>
          <w:szCs w:val="26"/>
        </w:rPr>
        <w:t>сследовани</w:t>
      </w:r>
      <w:r w:rsidR="00EF2B82">
        <w:rPr>
          <w:rFonts w:ascii="Times New Roman" w:hAnsi="Times New Roman" w:cs="Times New Roman"/>
          <w:sz w:val="26"/>
          <w:szCs w:val="26"/>
        </w:rPr>
        <w:t>е</w:t>
      </w:r>
      <w:r w:rsidR="00057DF8" w:rsidRPr="00057DF8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057DF8">
        <w:rPr>
          <w:rFonts w:ascii="Times New Roman" w:hAnsi="Times New Roman" w:cs="Times New Roman"/>
          <w:sz w:val="26"/>
          <w:szCs w:val="26"/>
        </w:rPr>
        <w:t>а</w:t>
      </w:r>
      <w:r w:rsidR="00057DF8" w:rsidRPr="00057DF8">
        <w:rPr>
          <w:rFonts w:ascii="Times New Roman" w:hAnsi="Times New Roman" w:cs="Times New Roman"/>
          <w:sz w:val="26"/>
          <w:szCs w:val="26"/>
        </w:rPr>
        <w:t xml:space="preserve"> правомерности последующих действий сторон </w:t>
      </w:r>
      <w:r w:rsidR="00057DF8">
        <w:rPr>
          <w:rFonts w:ascii="Times New Roman" w:hAnsi="Times New Roman" w:cs="Times New Roman"/>
          <w:sz w:val="26"/>
          <w:szCs w:val="26"/>
        </w:rPr>
        <w:t>контракта возможн</w:t>
      </w:r>
      <w:r w:rsidR="00EF2B82">
        <w:rPr>
          <w:rFonts w:ascii="Times New Roman" w:hAnsi="Times New Roman" w:cs="Times New Roman"/>
          <w:sz w:val="26"/>
          <w:szCs w:val="26"/>
        </w:rPr>
        <w:t>ы</w:t>
      </w:r>
      <w:r w:rsidR="00057DF8">
        <w:rPr>
          <w:rFonts w:ascii="Times New Roman" w:hAnsi="Times New Roman" w:cs="Times New Roman"/>
          <w:sz w:val="26"/>
          <w:szCs w:val="26"/>
        </w:rPr>
        <w:t xml:space="preserve"> при условии установления (опровержения) факта</w:t>
      </w:r>
      <w:r w:rsidR="00057DF8" w:rsidRPr="00057DF8">
        <w:rPr>
          <w:rFonts w:ascii="Times New Roman" w:hAnsi="Times New Roman" w:cs="Times New Roman"/>
          <w:sz w:val="26"/>
          <w:szCs w:val="26"/>
        </w:rPr>
        <w:t xml:space="preserve"> </w:t>
      </w:r>
      <w:r w:rsidR="00EF2B82">
        <w:rPr>
          <w:rFonts w:ascii="Times New Roman" w:hAnsi="Times New Roman" w:cs="Times New Roman"/>
          <w:sz w:val="26"/>
          <w:szCs w:val="26"/>
        </w:rPr>
        <w:t>заключения</w:t>
      </w:r>
      <w:r w:rsidR="00057DF8" w:rsidRPr="00057DF8">
        <w:rPr>
          <w:rFonts w:ascii="Times New Roman" w:hAnsi="Times New Roman" w:cs="Times New Roman"/>
          <w:sz w:val="26"/>
          <w:szCs w:val="26"/>
        </w:rPr>
        <w:t xml:space="preserve"> </w:t>
      </w:r>
      <w:r w:rsidR="00057DF8">
        <w:rPr>
          <w:rFonts w:ascii="Times New Roman" w:hAnsi="Times New Roman" w:cs="Times New Roman"/>
          <w:sz w:val="26"/>
          <w:szCs w:val="26"/>
        </w:rPr>
        <w:t>к</w:t>
      </w:r>
      <w:r w:rsidR="00057DF8" w:rsidRPr="00057DF8">
        <w:rPr>
          <w:rFonts w:ascii="Times New Roman" w:hAnsi="Times New Roman" w:cs="Times New Roman"/>
          <w:sz w:val="26"/>
          <w:szCs w:val="26"/>
        </w:rPr>
        <w:t>онтракта</w:t>
      </w:r>
      <w:r w:rsidR="00EF2B82">
        <w:rPr>
          <w:rFonts w:ascii="Times New Roman" w:hAnsi="Times New Roman" w:cs="Times New Roman"/>
          <w:sz w:val="26"/>
          <w:szCs w:val="26"/>
        </w:rPr>
        <w:t>. Однако антимонопольный орган подобными полномочиями не обладает.</w:t>
      </w:r>
      <w:r w:rsidR="004D267F">
        <w:rPr>
          <w:rFonts w:ascii="Times New Roman" w:hAnsi="Times New Roman" w:cs="Times New Roman"/>
          <w:sz w:val="26"/>
          <w:szCs w:val="26"/>
        </w:rPr>
        <w:t xml:space="preserve"> До разрешения указанного вопроса принять решение о включении (не включении) Общества в реестр недобросовестных поставщиков не представляется возможным.</w:t>
      </w:r>
    </w:p>
    <w:p w:rsidR="0095640C" w:rsidRDefault="0095640C" w:rsidP="00EF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DF8" w:rsidRDefault="0095640C" w:rsidP="00403C24">
      <w:pPr>
        <w:spacing w:after="0" w:line="240" w:lineRule="auto"/>
        <w:ind w:left="-45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40C">
        <w:rPr>
          <w:rFonts w:ascii="Times New Roman" w:hAnsi="Times New Roman" w:cs="Times New Roman"/>
          <w:b/>
          <w:sz w:val="26"/>
          <w:szCs w:val="26"/>
        </w:rPr>
        <w:t>Дело №А68-6630/2017</w:t>
      </w:r>
    </w:p>
    <w:p w:rsidR="0095640C" w:rsidRDefault="0095640C" w:rsidP="005C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Тульской области обратилось в суд с требованием о признании решения Управления незаконным. Данным решением аукционная комиссия учреждения Тульской области признана нарушившей положения части 7 статьи 69 закона о контрактной системе при отклонении второй</w:t>
      </w:r>
      <w:r w:rsidR="005C794F">
        <w:rPr>
          <w:rFonts w:ascii="Times New Roman" w:hAnsi="Times New Roman" w:cs="Times New Roman"/>
          <w:sz w:val="26"/>
          <w:szCs w:val="26"/>
        </w:rPr>
        <w:t xml:space="preserve"> части заявки участника закупки, который </w:t>
      </w:r>
      <w:r w:rsidR="004D267F">
        <w:rPr>
          <w:rFonts w:ascii="Times New Roman" w:hAnsi="Times New Roman" w:cs="Times New Roman"/>
          <w:sz w:val="26"/>
          <w:szCs w:val="26"/>
        </w:rPr>
        <w:t>включил</w:t>
      </w:r>
      <w:r>
        <w:rPr>
          <w:rFonts w:ascii="Times New Roman" w:hAnsi="Times New Roman" w:cs="Times New Roman"/>
          <w:sz w:val="26"/>
          <w:szCs w:val="26"/>
        </w:rPr>
        <w:t xml:space="preserve"> обязательные к представлению документы не во втор</w:t>
      </w:r>
      <w:r w:rsidR="004D267F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>, а в перв</w:t>
      </w:r>
      <w:r w:rsidR="004D267F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част</w:t>
      </w:r>
      <w:r w:rsidR="004D267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своей заявки.</w:t>
      </w:r>
    </w:p>
    <w:p w:rsidR="0095640C" w:rsidRPr="0095640C" w:rsidRDefault="0095640C" w:rsidP="0095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Признавая решение Управления законным</w:t>
      </w:r>
      <w:r w:rsidR="004D26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суд пришел к выводу, что </w:t>
      </w:r>
      <w:r w:rsidRPr="0095640C">
        <w:rPr>
          <w:rFonts w:ascii="Times New Roman" w:hAnsi="Times New Roman" w:cs="Times New Roman"/>
          <w:sz w:val="26"/>
          <w:szCs w:val="26"/>
        </w:rPr>
        <w:t>заявка на участие в электронном аукционе состоит из двух частей, однако фактически является единым документом, состоящим из двух частей.</w:t>
      </w:r>
    </w:p>
    <w:p w:rsidR="0095640C" w:rsidRDefault="0095640C" w:rsidP="0095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40C">
        <w:rPr>
          <w:rFonts w:ascii="Times New Roman" w:hAnsi="Times New Roman" w:cs="Times New Roman"/>
          <w:sz w:val="26"/>
          <w:szCs w:val="26"/>
        </w:rPr>
        <w:t>Каждая часть заявки рассматривается последовательно, с перерывом во времени; вместе с этим игнорирование данных первой части заявки при рассмотрении второй ее</w:t>
      </w:r>
      <w:r w:rsidR="005C794F">
        <w:rPr>
          <w:rFonts w:ascii="Times New Roman" w:hAnsi="Times New Roman" w:cs="Times New Roman"/>
          <w:sz w:val="26"/>
          <w:szCs w:val="26"/>
        </w:rPr>
        <w:t xml:space="preserve"> </w:t>
      </w:r>
      <w:r w:rsidRPr="0095640C">
        <w:rPr>
          <w:rFonts w:ascii="Times New Roman" w:hAnsi="Times New Roman" w:cs="Times New Roman"/>
          <w:sz w:val="26"/>
          <w:szCs w:val="26"/>
        </w:rPr>
        <w:t>части,  не  допустимо,  поскольку  подобный  подход  может  повлечь  неправильное прочтение документа «</w:t>
      </w:r>
      <w:r w:rsidR="005C794F">
        <w:rPr>
          <w:rFonts w:ascii="Times New Roman" w:hAnsi="Times New Roman" w:cs="Times New Roman"/>
          <w:sz w:val="26"/>
          <w:szCs w:val="26"/>
        </w:rPr>
        <w:t>з</w:t>
      </w:r>
      <w:r w:rsidRPr="0095640C">
        <w:rPr>
          <w:rFonts w:ascii="Times New Roman" w:hAnsi="Times New Roman" w:cs="Times New Roman"/>
          <w:sz w:val="26"/>
          <w:szCs w:val="26"/>
        </w:rPr>
        <w:t xml:space="preserve">аявка» в целом и неправильное принятие решения </w:t>
      </w:r>
      <w:r w:rsidR="004D267F">
        <w:rPr>
          <w:rFonts w:ascii="Times New Roman" w:hAnsi="Times New Roman" w:cs="Times New Roman"/>
          <w:sz w:val="26"/>
          <w:szCs w:val="26"/>
        </w:rPr>
        <w:t>п</w:t>
      </w:r>
      <w:r w:rsidRPr="0095640C">
        <w:rPr>
          <w:rFonts w:ascii="Times New Roman" w:hAnsi="Times New Roman" w:cs="Times New Roman"/>
          <w:sz w:val="26"/>
          <w:szCs w:val="26"/>
        </w:rPr>
        <w:t>о итогам электронного аукциона.</w:t>
      </w:r>
    </w:p>
    <w:p w:rsidR="00FC0FAF" w:rsidRDefault="00FC0FAF" w:rsidP="00FC0FA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AF" w:rsidRPr="00403C24" w:rsidRDefault="007215A5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порядке  статьи 18.1 Федерального закона от 26.07.2006 № 135-ФЗ «О защите конкуренции»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Тульское УФАС России  </w:t>
      </w:r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поступило на рассмотрение 21 жалоба на нарушения процедуры торгов, которые проводились с учетом положений  Федерального закона от 18.07.2011 № 223-ФЗ «О закупках товаров, работ, услуг отдельными видами юридических лиц», из них:</w:t>
      </w:r>
      <w:proofErr w:type="gramEnd"/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- 1 жалоба признана обоснованной, выдано 1 предписание;</w:t>
      </w:r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- 7 жалоб признаны необоснованными с выдачей 1 предписания;</w:t>
      </w:r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- 6 жалоб оставлено без рассмотрения.</w:t>
      </w:r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- 7 жалоба была отозвана.</w:t>
      </w:r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Все предписания исполнены.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Такое количество </w:t>
      </w: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жалоб, оставленных без рассмотрения объясняется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следующим. Согласно </w:t>
      </w:r>
      <w:hyperlink r:id="rId9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части 9 статьи 3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N 223-ФЗ предусмотрено право обжалования в судебном порядке действия (бездействие) заказчика при закупке товаров, работ, услуг.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Частью 10 статьи 3 Закона о закупках установлены случаи обжалования в антимонопольный орган (ФАС России) действий (бездействия) заказчика при закупке товаров, работ, услуг.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Таким образом, положения </w:t>
      </w:r>
      <w:hyperlink r:id="rId10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Закона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N 223-ФЗ предусматривают возможность обжалования действий (бездействия) заказчика при закупке товаров, работ, услуг в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антимонопольный орган по определенным основаниям, что подтверждается сложившейся на сегодняшний день судебной практикой.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Основными видами нарушений, допущенных юридическими лицами (заказчиками), в отчетном периоде являлись:</w:t>
      </w:r>
      <w:r w:rsidRPr="00403C24">
        <w:rPr>
          <w:rFonts w:ascii="Times New Roman" w:eastAsia="Times New Roman" w:hAnsi="Times New Roman" w:cs="Times New Roman"/>
          <w:bCs/>
          <w:sz w:val="26"/>
          <w:szCs w:val="28"/>
          <w:u w:val="single"/>
          <w:lang w:eastAsia="ru-RU"/>
        </w:rPr>
        <w:t xml:space="preserve"> 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- н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Законом о закупках, а, именно, нарушение сроков размещения в ЕИС договоров, в которые были внесены изменения;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 несоблюдение предусмотренных Законом о закупках требований к содержанию документации о закупке, а, именно, не указаны сведения, определенные положением о закупке, в том числе: требования к содержанию, форме, оформлению и составу заявки на участие в закупке и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Основными видами нарушений, допущенных должностными лицами в отчетном периоде</w:t>
      </w:r>
      <w:r w:rsidR="00BD25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являлись: 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законодательством, а, именно, положения о закупках и плана закупки; 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BD25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несоблюдение предусмотренных Законом о закупках требований к содержанию документации о закупке, а, именно, не указаны сведения, определенные положением о закупке, в том числе: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 и предъявление </w:t>
      </w:r>
      <w:hyperlink r:id="rId11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требований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участникам закупок;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- оценка и сопоставление заявок на участие в закупке по критериям и в порядке, которые не указаны в документации о закупке.</w:t>
      </w:r>
    </w:p>
    <w:p w:rsidR="00FC0FAF" w:rsidRPr="00403C24" w:rsidRDefault="00FC0FAF" w:rsidP="00FC0FA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Отдельно необходимо остановиться на следующем виде нарушения законодательства.</w:t>
      </w:r>
    </w:p>
    <w:p w:rsidR="00FC0FAF" w:rsidRPr="00403C24" w:rsidRDefault="00FC0FAF" w:rsidP="00FC0FAF">
      <w:pPr>
        <w:spacing w:after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мнению антимонопольного органа, сокращение заказчиком законодательно установленного десятидневного срока, до истечения которого договор не может быть заключен, является нарушением требований </w:t>
      </w:r>
      <w:hyperlink r:id="rId12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статьи 18.1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конкуренции, а положение о закупках, содержащее условие о заключении договора в течение 20 дней с момента подписания протокола о результатах конкурса, нарушает права участников гражданского оборота.</w:t>
      </w:r>
      <w:proofErr w:type="gramEnd"/>
    </w:p>
    <w:p w:rsidR="00FC0FAF" w:rsidRPr="00403C24" w:rsidRDefault="00FC0FAF" w:rsidP="00FC0FAF">
      <w:pPr>
        <w:spacing w:after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Положение о закупках должно соответствовать требованиям, установленным </w:t>
      </w:r>
      <w:hyperlink r:id="rId13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закупках и </w:t>
      </w:r>
      <w:hyperlink r:id="rId14" w:history="1">
        <w:proofErr w:type="gramStart"/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  <w:proofErr w:type="gramEnd"/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защите конкуренции, в соответствии с которыми порядок заключения договоров направлен на обеспечение участникам закупки возможности реализации их права на обжалование действий заказчика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(организатора торгов) в антимонопольный орган в процедуре, установленной </w:t>
      </w:r>
      <w:hyperlink r:id="rId15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статьей 18.1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 и </w:t>
      </w:r>
      <w:hyperlink r:id="rId16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10 статьи 3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закупках.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 положений </w:t>
      </w:r>
      <w:hyperlink r:id="rId17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статьи 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закупках следует, что целью регулирования данного </w:t>
      </w:r>
      <w:hyperlink r:id="rId18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закона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является, в том числе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достижения названных целей участникам закупки предоставлено право в порядке, установленном антимонопольным органом, обжаловать действия (бездействие) заказчика при закупке товаров, работ, услуг (</w:t>
      </w:r>
      <w:hyperlink r:id="rId19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 10 статьи 3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закупках).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Согласно </w:t>
      </w:r>
      <w:hyperlink r:id="rId20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части 4 статьи 18.1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названной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предусмотренных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названным </w:t>
      </w:r>
      <w:hyperlink r:id="rId21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C0FAF" w:rsidRPr="00403C24" w:rsidRDefault="00073A68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hyperlink r:id="rId22" w:history="1">
        <w:r w:rsidR="00FC0FAF"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Частями 18</w:t>
        </w:r>
      </w:hyperlink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hyperlink r:id="rId23" w:history="1">
        <w:r w:rsidR="00FC0FAF"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19 статьи 18.1</w:t>
        </w:r>
      </w:hyperlink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 предусмотрено, что со дня направления уведомления, предусмотренного </w:t>
      </w:r>
      <w:hyperlink r:id="rId24" w:history="1">
        <w:r w:rsidR="00FC0FAF"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11</w:t>
        </w:r>
      </w:hyperlink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названной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существу. В случае принятия жалобы к рассмотрению организатор торгов, которому в порядке, установленном </w:t>
      </w:r>
      <w:hyperlink r:id="rId25" w:history="1">
        <w:r w:rsidR="00FC0FAF"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11</w:t>
        </w:r>
      </w:hyperlink>
      <w:r w:rsidR="00FC0FAF"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названной статьи, направлено уведомление, не вправе заключать договор до принятия антимонопольным органом решения по жалобе. Договор, заключенный с нарушением данного требования, является ничтожным.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Следовательно, установление в положении о закупках срока заключения договора по результатам закупки, не учитывающего закрепленной в </w:t>
      </w:r>
      <w:hyperlink r:id="rId26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Законе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закупке и </w:t>
      </w:r>
      <w:hyperlink r:id="rId27" w:history="1">
        <w:proofErr w:type="gramStart"/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Законе</w:t>
        </w:r>
        <w:proofErr w:type="gramEnd"/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28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статьей 18.1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конкуренции, лишает обращение с жалобой какого-либо юридического смысла, а потому направлено против прав участников закупки.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Разрабатываемое участником закупки положение о закупках не должно вступать в противоречие с </w:t>
      </w:r>
      <w:hyperlink r:id="rId29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Законом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защите конкуренции в соответствующей части, а, напротив,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торгов.</w:t>
      </w:r>
    </w:p>
    <w:p w:rsidR="00FC0FAF" w:rsidRPr="00403C24" w:rsidRDefault="00FC0FAF" w:rsidP="00FC0FAF">
      <w:pPr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Сокращение либо исключение указанного срока направлено на снижение эффективности защиты гражданских прав.</w:t>
      </w:r>
    </w:p>
    <w:p w:rsidR="00FC0FAF" w:rsidRPr="00403C24" w:rsidRDefault="00FC0FAF" w:rsidP="00FC0FA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Указанная позиция ФАС России теперь подтверждена решением Верховного Суда, которое содержится в  </w:t>
      </w:r>
      <w:hyperlink r:id="rId30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пункте 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Суда РФ 16.03.2016, включение в положение о закупке 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условия, позволяющего заключить договор ранее окончания срока, установленного для подачи жалобы в антимонопольный орган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нарушает положение </w:t>
      </w:r>
      <w:hyperlink r:id="rId31" w:history="1">
        <w:r w:rsidRPr="00403C24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статьи 18.1</w:t>
        </w:r>
      </w:hyperlink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о защите конкуренции.</w:t>
      </w:r>
    </w:p>
    <w:p w:rsidR="00FC0FAF" w:rsidRPr="00403C24" w:rsidRDefault="00FC0FAF" w:rsidP="00FC0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Стоит также отметить, что за нарушение законодательства о закупках установлена административная ответственность, поэтому необходимо осуществлять закупки в строгом соответствии с требованиями Закона. В случае если предусмотренное законодательством РФ </w:t>
      </w:r>
      <w:r w:rsidRPr="00403C2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размещение информации вообще не было осуществлено,</w:t>
      </w: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 тут наказание более строгое, чем за нарушение сроков, следовательно, если даже сроки размещения были пропущены, информацию разместить необходимо, несмотря на указанное нарушение это позволит минимизировать сумму штрафа. </w:t>
      </w:r>
    </w:p>
    <w:p w:rsidR="00FC0FAF" w:rsidRPr="00403C24" w:rsidRDefault="00FC0FAF" w:rsidP="00FC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Во втором полугодии 2017г. было рассмотрено 12 административных дел, общая сумма штрафа составляет 604 622 рубля.</w:t>
      </w:r>
    </w:p>
    <w:p w:rsidR="00FC0FAF" w:rsidRPr="00403C24" w:rsidRDefault="00FC0FAF" w:rsidP="00FC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Рассмотрено 11 обращений заказчиков о размещении сведений о хозяйствующих субъектах в реестре недобросовестных поставщиков.</w:t>
      </w:r>
    </w:p>
    <w:p w:rsidR="00FC0FAF" w:rsidRPr="00403C24" w:rsidRDefault="00FC0FAF" w:rsidP="00FC0FA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color w:val="333333"/>
          <w:sz w:val="26"/>
          <w:szCs w:val="28"/>
          <w:shd w:val="clear" w:color="auto" w:fill="FFFFFF"/>
          <w:lang w:eastAsia="ru-RU"/>
        </w:rPr>
        <w:t> </w:t>
      </w:r>
    </w:p>
    <w:p w:rsidR="00FC0FAF" w:rsidRPr="00403C24" w:rsidRDefault="00FC0FAF" w:rsidP="00FC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Краткий обзор судебной практики</w:t>
      </w:r>
    </w:p>
    <w:p w:rsidR="00FC0FAF" w:rsidRPr="00403C24" w:rsidRDefault="00FC0FAF" w:rsidP="00FC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Дело № А41-29471/2017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15.02.2017г.  Тульское  УФАС России установило, что ООО «Регион» и группа лиц в составе ООО «</w:t>
      </w: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Алеф-Групп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», ООО «</w:t>
      </w:r>
      <w:proofErr w:type="spell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Интеррус</w:t>
      </w:r>
      <w:proofErr w:type="spell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   нарушили   Федеральный  закон  «О защите конкуренции», заключив устное соглашение  на электронном аукционе.        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Результатом соглашения явилось поддержание цены на торгах при проведении электронного аукциона. Предмет контракта - оказание услуг по подготовке и опубликованию в периодическом печатном издании официальных информационных материалов органов местного самоуправления муниципального образования город Новомосковск.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На юридическое лиц</w:t>
      </w:r>
      <w:proofErr w:type="gramStart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о ООО</w:t>
      </w:r>
      <w:proofErr w:type="gramEnd"/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«Регион» был наложен административный штраф в размере 300 000 руб.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>       Не согласившись с постановлением о наложении штрафа,  ООО «Регион»  обжаловало его в Арбитражный суд Московской области, который    поддержал позицию Тульского УФАС России и отказал заявителю в удовлетворении требований в полном объеме.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Не согласившись с решением Арбитражного суда Московской области, ООО «Регион» обжаловало его в Десятом Арбитражном апелляционном суде, который также  отказал заявителю.</w:t>
      </w:r>
    </w:p>
    <w:p w:rsidR="00FC0FAF" w:rsidRPr="00403C24" w:rsidRDefault="00FC0FAF" w:rsidP="00FC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На этом спор не закончился,  разбирательство  продолжилось в  Арбитражном суде Московского округа.</w:t>
      </w:r>
    </w:p>
    <w:p w:rsidR="00FC0FAF" w:rsidRPr="00403C24" w:rsidRDefault="00FC0FAF" w:rsidP="00DE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C2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02.11.2017 года Арбитражный суд Московского округа отказал заявителю в удовлетворении требований в полном объеме.</w:t>
      </w:r>
    </w:p>
    <w:p w:rsidR="00FC0FAF" w:rsidRDefault="00FC0FAF" w:rsidP="00FC0FAF">
      <w:pPr>
        <w:tabs>
          <w:tab w:val="left" w:pos="142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органов власти</w:t>
      </w:r>
    </w:p>
    <w:p w:rsidR="00BD25BD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антимонопольного законодательства органами власти Тульской области показывает, что в течение последних двух лет неуклонно снижается количество дел, связанных с нарушением части 1 статьи 15 Закона о защите конкуренции. Так, в 2015г. Управление рассмотрело 46 дел о нарушении части 1 статьи 15 Закона о защите конкуренции, в 2016г. – 10, в 2017г. – 3. Данная тенденция связана со </w:t>
      </w: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вступлением в силу "четвертого антимонопольного пакета", предвестившего профилактическую работу ФАС России в рамках реформы КНД. 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предупреждений, получивший в 2016г. своё распространение на нормы статьи 15 Закона о защите конкуренции, как нельзя кстати "вписался" в концепцию профилактической работы, ориентироваться на которую должны органы контроля/надзора. Нормы части 7 статьи 39.1 Закона о защите конкуренции освобождают лицо, выполнившее предупреждение от какой-либо ответственности. </w:t>
      </w:r>
      <w:r w:rsidRPr="00B6033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Институт предупреждений, активно применяемый Управлением, отвечает целям, задачам и принципам профилактической работы, установленным Стандартом комплексной профилактики нарушений обязательных требований.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тем, приходится констатировать, что тенденция к снижению нарушений статьи 15 Закона о защите конкуренции органами власти (в основном, местного самоуправления) отсутствует.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2017г. субъекты контроля получали "жёлтые карточки" в таких сферах, как: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транспортного обслуживания населения;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-приватизация муниципального имущества;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-строительство;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рекламных конструкций;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нестационарных торговых мест;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лекарственными препаратами;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объёмов диагностических услуг в рамках территориальной программы обязательного медицинского страхования (ОМС) Тульской области;</w:t>
      </w:r>
    </w:p>
    <w:p w:rsidR="00B60337" w:rsidRP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корректирующего коэффициента базовой доходности К</w:t>
      </w:r>
      <w:proofErr w:type="gramStart"/>
      <w:r w:rsidRPr="00B603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исчислении суммы ЕНВД для отдельных видов деятельности;</w:t>
      </w:r>
    </w:p>
    <w:p w:rsidR="00B60337" w:rsidRDefault="00B60337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муниципальных услуг.</w:t>
      </w:r>
    </w:p>
    <w:p w:rsidR="00161DDD" w:rsidRPr="00B60337" w:rsidRDefault="00161DDD" w:rsidP="00B6033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Pr="00B60337" w:rsidRDefault="00B60337" w:rsidP="00161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37">
        <w:rPr>
          <w:rFonts w:ascii="Times New Roman" w:hAnsi="Times New Roman" w:cs="Times New Roman"/>
          <w:sz w:val="28"/>
          <w:szCs w:val="28"/>
        </w:rPr>
        <w:t xml:space="preserve">Одной из значимых для экономики Тульской области сферой является строительство. Административные барьеры в строительстве связаны с излишними требованиями к предоставляемым документам, отказом в приеме документов, установлением не предусмотренных процедур. Всего за период </w:t>
      </w:r>
      <w:r w:rsidR="00161DDD">
        <w:rPr>
          <w:rFonts w:ascii="Times New Roman" w:hAnsi="Times New Roman" w:cs="Times New Roman"/>
          <w:sz w:val="28"/>
          <w:szCs w:val="28"/>
        </w:rPr>
        <w:t xml:space="preserve">с </w:t>
      </w:r>
      <w:r w:rsidRPr="00B60337">
        <w:rPr>
          <w:rFonts w:ascii="Times New Roman" w:hAnsi="Times New Roman" w:cs="Times New Roman"/>
          <w:sz w:val="28"/>
          <w:szCs w:val="28"/>
        </w:rPr>
        <w:t>01.01.2016</w:t>
      </w:r>
      <w:r w:rsidR="00161DDD">
        <w:rPr>
          <w:rFonts w:ascii="Times New Roman" w:hAnsi="Times New Roman" w:cs="Times New Roman"/>
          <w:sz w:val="28"/>
          <w:szCs w:val="28"/>
        </w:rPr>
        <w:t xml:space="preserve"> </w:t>
      </w:r>
      <w:r w:rsidRPr="00B60337">
        <w:rPr>
          <w:rFonts w:ascii="Times New Roman" w:hAnsi="Times New Roman" w:cs="Times New Roman"/>
          <w:sz w:val="28"/>
          <w:szCs w:val="28"/>
        </w:rPr>
        <w:t xml:space="preserve"> подконтрольным субъектам было выдано 9 предупреждений о прекращении нарушения антимонопольного законодательства в строительной сфере.</w:t>
      </w: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Тульского УФАС России по ликвидации административных барьеров в 2017г. затронули сферу предоставления медицинских услуг и обеспечения лекарственными препаратами.</w:t>
      </w: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30.06.2017г. </w:t>
      </w:r>
      <w:proofErr w:type="spellStart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минздраву</w:t>
      </w:r>
      <w:proofErr w:type="spell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было выдано предупреждение о прекращении нарушений антимонопольного законодательства в части содержания Перечня лекарственных препаратов, закупаемых государственными учреждениями здравоохранения Тульской области, утверждённого приказом </w:t>
      </w:r>
      <w:proofErr w:type="spellStart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</w:t>
      </w:r>
      <w:proofErr w:type="spell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от 19.05.2014 № 680-осн. </w:t>
      </w: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Тульское УФАС России установило, что сведения данного Перечня не соответствуют сведениям, включённым в Государственный реестр лекарственных средств</w:t>
      </w:r>
      <w:proofErr w:type="gramStart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ефекты" Перечня приводили к отклонению заявок лиц, участвующих в </w:t>
      </w:r>
      <w:proofErr w:type="spellStart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госзакупках</w:t>
      </w:r>
      <w:proofErr w:type="spellEnd"/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"тиражированию" жалоб, поступающих в порядке 44-ФЗ. Минздрав ТО также был предупреждён о необходимости поддержания Перечня в актуальном состоянии. Предупреждение в суде не обжаловалось, было исполнено и обеспечение лекарственными препаратами в Тульской области происходит с учётом всех лекарственных форм, предусмотренных Государственным реестром лекарственных средств.</w:t>
      </w: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</w:t>
      </w:r>
      <w:r w:rsidRPr="00B6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 введён Стандарт развития </w:t>
      </w:r>
      <w:proofErr w:type="gramStart"/>
      <w:r w:rsidRPr="00B6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</w:t>
      </w:r>
      <w:proofErr w:type="gramEnd"/>
      <w:r w:rsidRPr="00B6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медицинских услуг включён в перечень социально значимых и приоритетных рынков</w:t>
      </w:r>
      <w:r w:rsidRPr="00B6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Тульской области от 13.02.2015 № 104-р (в ред. распоряжения от 05.04.2017 № 151-р) "Об утверждении Плана мероприятий ("дорожная карта") по содействию развития конкуренции в Тульской области" к мероприятиям по содействию развитию конкуренции на рынке медицинских услуг отнесено включение частных медицинских организаций в реализацию территориальной программы ОМС.</w:t>
      </w: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вышеуказанное предупреждение Тульского УФАС России создаёт условия увеличения доли затрат на медицинскую помощь по ОМС, оказанную частными медицинскими организациями, в общих расходах на выполнение территориальной программы ОМС, способствует мероприятиям по содействию развитию конкуренции на рынке медицинских услуг, установленным Стандартом развития конкуренции в Тульской области.</w:t>
      </w: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7" w:rsidRPr="00B60337" w:rsidRDefault="00B60337" w:rsidP="00B60337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337" w:rsidRPr="00B60337" w:rsidRDefault="00B60337" w:rsidP="00B60337">
      <w:pPr>
        <w:jc w:val="both"/>
        <w:rPr>
          <w:rFonts w:ascii="Times New Roman" w:hAnsi="Times New Roman" w:cs="Times New Roman"/>
        </w:rPr>
      </w:pPr>
    </w:p>
    <w:p w:rsidR="00B60337" w:rsidRPr="00403C24" w:rsidRDefault="00B60337" w:rsidP="00F664E8">
      <w:pPr>
        <w:tabs>
          <w:tab w:val="left" w:pos="14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60337" w:rsidRPr="00403C24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68" w:rsidRDefault="00073A68" w:rsidP="00611001">
      <w:pPr>
        <w:spacing w:after="0" w:line="240" w:lineRule="auto"/>
      </w:pPr>
      <w:r>
        <w:separator/>
      </w:r>
    </w:p>
  </w:endnote>
  <w:endnote w:type="continuationSeparator" w:id="0">
    <w:p w:rsidR="00073A68" w:rsidRDefault="00073A68" w:rsidP="0061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68" w:rsidRDefault="00073A68" w:rsidP="00611001">
      <w:pPr>
        <w:spacing w:after="0" w:line="240" w:lineRule="auto"/>
      </w:pPr>
      <w:r>
        <w:separator/>
      </w:r>
    </w:p>
  </w:footnote>
  <w:footnote w:type="continuationSeparator" w:id="0">
    <w:p w:rsidR="00073A68" w:rsidRDefault="00073A68" w:rsidP="0061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72074"/>
      <w:docPartObj>
        <w:docPartGallery w:val="Page Numbers (Top of Page)"/>
        <w:docPartUnique/>
      </w:docPartObj>
    </w:sdtPr>
    <w:sdtEndPr/>
    <w:sdtContent>
      <w:p w:rsidR="00611001" w:rsidRDefault="006110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BD">
          <w:rPr>
            <w:noProof/>
          </w:rPr>
          <w:t>10</w:t>
        </w:r>
        <w:r>
          <w:fldChar w:fldCharType="end"/>
        </w:r>
      </w:p>
    </w:sdtContent>
  </w:sdt>
  <w:p w:rsidR="00611001" w:rsidRDefault="006110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4A2"/>
    <w:multiLevelType w:val="hybridMultilevel"/>
    <w:tmpl w:val="6C2423B0"/>
    <w:lvl w:ilvl="0" w:tplc="E00CD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D6CAC"/>
    <w:multiLevelType w:val="multilevel"/>
    <w:tmpl w:val="6C242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B67CC"/>
    <w:multiLevelType w:val="multilevel"/>
    <w:tmpl w:val="E068B3C6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65D44B4"/>
    <w:multiLevelType w:val="hybridMultilevel"/>
    <w:tmpl w:val="E068B3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F"/>
    <w:rsid w:val="00054D97"/>
    <w:rsid w:val="00057DF8"/>
    <w:rsid w:val="00073A68"/>
    <w:rsid w:val="00097D19"/>
    <w:rsid w:val="000A09E4"/>
    <w:rsid w:val="00152B69"/>
    <w:rsid w:val="00161DDD"/>
    <w:rsid w:val="00165230"/>
    <w:rsid w:val="00282396"/>
    <w:rsid w:val="00291554"/>
    <w:rsid w:val="002A0D06"/>
    <w:rsid w:val="002E3A3E"/>
    <w:rsid w:val="002E6143"/>
    <w:rsid w:val="003370A9"/>
    <w:rsid w:val="003869D4"/>
    <w:rsid w:val="003C0375"/>
    <w:rsid w:val="003C5704"/>
    <w:rsid w:val="003F4FA2"/>
    <w:rsid w:val="003F7C1E"/>
    <w:rsid w:val="00403C24"/>
    <w:rsid w:val="00435745"/>
    <w:rsid w:val="00437543"/>
    <w:rsid w:val="0047487F"/>
    <w:rsid w:val="00477146"/>
    <w:rsid w:val="00490751"/>
    <w:rsid w:val="0049758E"/>
    <w:rsid w:val="004A4460"/>
    <w:rsid w:val="004A5440"/>
    <w:rsid w:val="004D267F"/>
    <w:rsid w:val="004D645F"/>
    <w:rsid w:val="004F2EB6"/>
    <w:rsid w:val="00555738"/>
    <w:rsid w:val="005705FA"/>
    <w:rsid w:val="005B002F"/>
    <w:rsid w:val="005B44C6"/>
    <w:rsid w:val="005B5390"/>
    <w:rsid w:val="005C6FA6"/>
    <w:rsid w:val="005C794F"/>
    <w:rsid w:val="005D4E77"/>
    <w:rsid w:val="005E0DA4"/>
    <w:rsid w:val="00607510"/>
    <w:rsid w:val="00611001"/>
    <w:rsid w:val="006269FB"/>
    <w:rsid w:val="00656CBE"/>
    <w:rsid w:val="006934E1"/>
    <w:rsid w:val="006B6322"/>
    <w:rsid w:val="006D0166"/>
    <w:rsid w:val="007215A5"/>
    <w:rsid w:val="007309A6"/>
    <w:rsid w:val="007650CD"/>
    <w:rsid w:val="00845EEC"/>
    <w:rsid w:val="0085246B"/>
    <w:rsid w:val="008754C5"/>
    <w:rsid w:val="008A4D23"/>
    <w:rsid w:val="008B4C16"/>
    <w:rsid w:val="008E155B"/>
    <w:rsid w:val="008E3875"/>
    <w:rsid w:val="009002FE"/>
    <w:rsid w:val="00910A14"/>
    <w:rsid w:val="0092007C"/>
    <w:rsid w:val="00922A7F"/>
    <w:rsid w:val="0095640C"/>
    <w:rsid w:val="00995245"/>
    <w:rsid w:val="009A3410"/>
    <w:rsid w:val="009A54E5"/>
    <w:rsid w:val="009E4B5D"/>
    <w:rsid w:val="009F11AF"/>
    <w:rsid w:val="00A079AE"/>
    <w:rsid w:val="00A13A28"/>
    <w:rsid w:val="00A142FB"/>
    <w:rsid w:val="00A2662B"/>
    <w:rsid w:val="00A37840"/>
    <w:rsid w:val="00A4724A"/>
    <w:rsid w:val="00A51AEB"/>
    <w:rsid w:val="00A71912"/>
    <w:rsid w:val="00AC01B7"/>
    <w:rsid w:val="00AC7F17"/>
    <w:rsid w:val="00AE1E78"/>
    <w:rsid w:val="00B60337"/>
    <w:rsid w:val="00BA2764"/>
    <w:rsid w:val="00BD25BD"/>
    <w:rsid w:val="00C01FA0"/>
    <w:rsid w:val="00C3079A"/>
    <w:rsid w:val="00CE18A2"/>
    <w:rsid w:val="00D4431F"/>
    <w:rsid w:val="00D4664E"/>
    <w:rsid w:val="00DB1D36"/>
    <w:rsid w:val="00DC4D05"/>
    <w:rsid w:val="00DE1CF4"/>
    <w:rsid w:val="00E022C8"/>
    <w:rsid w:val="00E075D4"/>
    <w:rsid w:val="00E0763C"/>
    <w:rsid w:val="00E11D3E"/>
    <w:rsid w:val="00E70BAA"/>
    <w:rsid w:val="00E7320B"/>
    <w:rsid w:val="00E767B6"/>
    <w:rsid w:val="00E91708"/>
    <w:rsid w:val="00EF2B82"/>
    <w:rsid w:val="00F0725C"/>
    <w:rsid w:val="00F25947"/>
    <w:rsid w:val="00F26749"/>
    <w:rsid w:val="00F26792"/>
    <w:rsid w:val="00F32CE3"/>
    <w:rsid w:val="00F52019"/>
    <w:rsid w:val="00F532E3"/>
    <w:rsid w:val="00F664E8"/>
    <w:rsid w:val="00FC0FAF"/>
    <w:rsid w:val="00FC3122"/>
    <w:rsid w:val="00FD5C5E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1"/>
  </w:style>
  <w:style w:type="paragraph" w:styleId="a5">
    <w:name w:val="footer"/>
    <w:basedOn w:val="a"/>
    <w:link w:val="a6"/>
    <w:uiPriority w:val="99"/>
    <w:unhideWhenUsed/>
    <w:rsid w:val="006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1"/>
  </w:style>
  <w:style w:type="paragraph" w:styleId="a7">
    <w:name w:val="Balloon Text"/>
    <w:basedOn w:val="a"/>
    <w:link w:val="a8"/>
    <w:uiPriority w:val="99"/>
    <w:semiHidden/>
    <w:unhideWhenUsed/>
    <w:rsid w:val="00152B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B69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aa">
    <w:name w:val="Знак Знак Знак Знак"/>
    <w:basedOn w:val="a"/>
    <w:rsid w:val="00FC0F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1"/>
  </w:style>
  <w:style w:type="paragraph" w:styleId="a5">
    <w:name w:val="footer"/>
    <w:basedOn w:val="a"/>
    <w:link w:val="a6"/>
    <w:uiPriority w:val="99"/>
    <w:unhideWhenUsed/>
    <w:rsid w:val="006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1"/>
  </w:style>
  <w:style w:type="paragraph" w:styleId="a7">
    <w:name w:val="Balloon Text"/>
    <w:basedOn w:val="a"/>
    <w:link w:val="a8"/>
    <w:uiPriority w:val="99"/>
    <w:semiHidden/>
    <w:unhideWhenUsed/>
    <w:rsid w:val="00152B6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B69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aa">
    <w:name w:val="Знак Знак Знак Знак"/>
    <w:basedOn w:val="a"/>
    <w:rsid w:val="00FC0F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9F883BCF7C67D6B08EFA5009EA8C562CE7430457EB30AD6709C9881R1FDO" TargetMode="External"/><Relationship Id="rId18" Type="http://schemas.openxmlformats.org/officeDocument/2006/relationships/hyperlink" Target="consultantplus://offline/ref=F339F883BCF7C67D6B08EFA5009EA8C562CE7430457EB30AD6709C9881R1FDO" TargetMode="External"/><Relationship Id="rId26" Type="http://schemas.openxmlformats.org/officeDocument/2006/relationships/hyperlink" Target="consultantplus://offline/ref=F339F883BCF7C67D6B08EFA5009EA8C562CE7430457EB30AD6709C9881R1F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39F883BCF7C67D6B08EFA5009EA8C562CE753B4375B30AD6709C9881R1FD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39F883BCF7C67D6B08EFA5009EA8C562CE753B4375B30AD6709C98811DAFF67C38FF53B4RBF9O" TargetMode="External"/><Relationship Id="rId17" Type="http://schemas.openxmlformats.org/officeDocument/2006/relationships/hyperlink" Target="consultantplus://offline/ref=F339F883BCF7C67D6B08EFA5009EA8C562CE7430457EB30AD6709C98811DAFF67C38FF54BDBB9D38R4F9O" TargetMode="External"/><Relationship Id="rId25" Type="http://schemas.openxmlformats.org/officeDocument/2006/relationships/hyperlink" Target="consultantplus://offline/ref=F339F883BCF7C67D6B08EFA5009EA8C562CE753B4375B30AD6709C98811DAFF67C38FF52BCRBF8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39F883BCF7C67D6B08EFA5009EA8C562CE7430457EB30AD6709C98811DAFF67C38FF50RBF4O" TargetMode="External"/><Relationship Id="rId20" Type="http://schemas.openxmlformats.org/officeDocument/2006/relationships/hyperlink" Target="consultantplus://offline/ref=F339F883BCF7C67D6B08EFA5009EA8C562CE753B4375B30AD6709C98811DAFF67C38FF51BDRBFEO" TargetMode="External"/><Relationship Id="rId29" Type="http://schemas.openxmlformats.org/officeDocument/2006/relationships/hyperlink" Target="consultantplus://offline/ref=F339F883BCF7C67D6B08EFA5009EA8C562CE753B4375B30AD6709C9881R1F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8F88177A8D5F16F737BBB274760951D28DBEBE0D62EB2DBD6455B86A6364711C275F3BB36B389Dm1G2J" TargetMode="External"/><Relationship Id="rId24" Type="http://schemas.openxmlformats.org/officeDocument/2006/relationships/hyperlink" Target="consultantplus://offline/ref=F339F883BCF7C67D6B08EFA5009EA8C562CE753B4375B30AD6709C98811DAFF67C38FF52BCRBF8O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39F883BCF7C67D6B08EFA5009EA8C562CE753B4375B30AD6709C98811DAFF67C38FF53B4RBF9O" TargetMode="External"/><Relationship Id="rId23" Type="http://schemas.openxmlformats.org/officeDocument/2006/relationships/hyperlink" Target="consultantplus://offline/ref=F339F883BCF7C67D6B08EFA5009EA8C562CE753B4375B30AD6709C98811DAFF67C38FF51BFRBF2O" TargetMode="External"/><Relationship Id="rId28" Type="http://schemas.openxmlformats.org/officeDocument/2006/relationships/hyperlink" Target="consultantplus://offline/ref=F339F883BCF7C67D6B08EFA5009EA8C562CE753B4375B30AD6709C98811DAFF67C38FF53B4RBF9O" TargetMode="External"/><Relationship Id="rId10" Type="http://schemas.openxmlformats.org/officeDocument/2006/relationships/hyperlink" Target="consultantplus://offline/ref=7C049FC35356113600DA1E84213A1CC3048257C8AAE9CD1CBC8FBBFDCBYFlAJ" TargetMode="External"/><Relationship Id="rId19" Type="http://schemas.openxmlformats.org/officeDocument/2006/relationships/hyperlink" Target="consultantplus://offline/ref=F339F883BCF7C67D6B08EFA5009EA8C562CE7430457EB30AD6709C98811DAFF67C38FF50RBF4O" TargetMode="External"/><Relationship Id="rId31" Type="http://schemas.openxmlformats.org/officeDocument/2006/relationships/hyperlink" Target="consultantplus://offline/ref=F339F883BCF7C67D6B08EFA5009EA8C562CE753B4375B30AD6709C98811DAFF67C38FF53B4RBF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093F64B45DE878223374F8A9F3F9225827DCCAF3DA1FBA0328B4FE4E52DE24D120F6D6B8B7E7C1P1hEJ" TargetMode="External"/><Relationship Id="rId14" Type="http://schemas.openxmlformats.org/officeDocument/2006/relationships/hyperlink" Target="consultantplus://offline/ref=F339F883BCF7C67D6B08EFA5009EA8C562CE753B4375B30AD6709C9881R1FDO" TargetMode="External"/><Relationship Id="rId22" Type="http://schemas.openxmlformats.org/officeDocument/2006/relationships/hyperlink" Target="consultantplus://offline/ref=F339F883BCF7C67D6B08EFA5009EA8C562CE753B4375B30AD6709C98811DAFF67C38FF51BFRBF3O" TargetMode="External"/><Relationship Id="rId27" Type="http://schemas.openxmlformats.org/officeDocument/2006/relationships/hyperlink" Target="consultantplus://offline/ref=F339F883BCF7C67D6B08EFA5009EA8C562CE753B4375B30AD6709C9881R1FDO" TargetMode="External"/><Relationship Id="rId30" Type="http://schemas.openxmlformats.org/officeDocument/2006/relationships/hyperlink" Target="consultantplus://offline/ref=148F7A4AE7109C005E4820B7B01B72C4EF9621BAF00C9CF2316CF70BBAFC97B991B4F960A8A6ECE9fAH2O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D3F-E1E2-44F4-A7D7-04F23DA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27</cp:revision>
  <cp:lastPrinted>2017-11-27T10:32:00Z</cp:lastPrinted>
  <dcterms:created xsi:type="dcterms:W3CDTF">2017-11-15T06:27:00Z</dcterms:created>
  <dcterms:modified xsi:type="dcterms:W3CDTF">2017-11-29T06:35:00Z</dcterms:modified>
</cp:coreProperties>
</file>