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E2" w:rsidRDefault="00ED19DD" w:rsidP="00352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FE2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по результатам анализа состояния конкурентной среды </w:t>
      </w:r>
      <w:r w:rsidR="00352101" w:rsidRPr="00E13F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13FE2">
        <w:rPr>
          <w:rFonts w:ascii="Times New Roman" w:hAnsi="Times New Roman" w:cs="Times New Roman"/>
          <w:b/>
          <w:sz w:val="28"/>
          <w:szCs w:val="28"/>
        </w:rPr>
        <w:t>рынк</w:t>
      </w:r>
      <w:r w:rsidR="00352101" w:rsidRPr="00E13FE2">
        <w:rPr>
          <w:rFonts w:ascii="Times New Roman" w:hAnsi="Times New Roman" w:cs="Times New Roman"/>
          <w:b/>
          <w:sz w:val="28"/>
          <w:szCs w:val="28"/>
        </w:rPr>
        <w:t>е</w:t>
      </w:r>
      <w:r w:rsidRPr="00E13FE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352101" w:rsidRPr="00E13FE2">
        <w:rPr>
          <w:rFonts w:ascii="Times New Roman" w:hAnsi="Times New Roman" w:cs="Times New Roman"/>
          <w:b/>
          <w:sz w:val="28"/>
          <w:szCs w:val="28"/>
        </w:rPr>
        <w:t xml:space="preserve"> по транспортированию медицинских отходов класса «Б»</w:t>
      </w:r>
      <w:r w:rsidRPr="00E13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101" w:rsidRPr="00E13FE2">
        <w:rPr>
          <w:rFonts w:ascii="Times New Roman" w:hAnsi="Times New Roman" w:cs="Times New Roman"/>
          <w:b/>
          <w:sz w:val="28"/>
          <w:szCs w:val="28"/>
        </w:rPr>
        <w:t>в</w:t>
      </w:r>
      <w:r w:rsidR="008D08E2" w:rsidRPr="00E13FE2">
        <w:rPr>
          <w:rFonts w:ascii="Times New Roman" w:hAnsi="Times New Roman" w:cs="Times New Roman"/>
          <w:b/>
          <w:sz w:val="28"/>
          <w:szCs w:val="28"/>
        </w:rPr>
        <w:t xml:space="preserve"> городе Туле и городе Новомосковск Тульской области </w:t>
      </w:r>
    </w:p>
    <w:p w:rsidR="002C73A5" w:rsidRPr="00E13FE2" w:rsidRDefault="008D08E2" w:rsidP="00352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FE2">
        <w:rPr>
          <w:rFonts w:ascii="Times New Roman" w:hAnsi="Times New Roman" w:cs="Times New Roman"/>
          <w:b/>
          <w:sz w:val="28"/>
          <w:szCs w:val="28"/>
        </w:rPr>
        <w:t>в</w:t>
      </w:r>
      <w:r w:rsidR="00352101" w:rsidRPr="00E13FE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D19DD" w:rsidRPr="00E13FE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52101" w:rsidRPr="00E13FE2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7637CE" w:rsidRPr="00E13FE2" w:rsidRDefault="007637CE" w:rsidP="00763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DD" w:rsidRPr="00E13FE2" w:rsidRDefault="001C1A46" w:rsidP="00E13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FE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19DD" w:rsidRPr="00E13FE2" w:rsidRDefault="00ED19DD" w:rsidP="00E13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 xml:space="preserve">Основанием для проведения анализа состояния конкурентной среды </w:t>
      </w:r>
      <w:r w:rsidR="00352101" w:rsidRPr="00E13FE2">
        <w:rPr>
          <w:rFonts w:ascii="Times New Roman" w:hAnsi="Times New Roman" w:cs="Times New Roman"/>
          <w:sz w:val="28"/>
          <w:szCs w:val="28"/>
        </w:rPr>
        <w:t>на рынке услуг по транспортированию медицинских отходов класса «Б» в</w:t>
      </w:r>
      <w:r w:rsidR="00352101" w:rsidRPr="00E13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FE2">
        <w:rPr>
          <w:rFonts w:ascii="Times New Roman" w:hAnsi="Times New Roman" w:cs="Times New Roman"/>
          <w:sz w:val="28"/>
          <w:szCs w:val="28"/>
        </w:rPr>
        <w:t>2020 г</w:t>
      </w:r>
      <w:r w:rsidR="00352101" w:rsidRPr="00E13FE2">
        <w:rPr>
          <w:rFonts w:ascii="Times New Roman" w:hAnsi="Times New Roman" w:cs="Times New Roman"/>
          <w:sz w:val="28"/>
          <w:szCs w:val="28"/>
        </w:rPr>
        <w:t>оду</w:t>
      </w:r>
      <w:r w:rsidRPr="00E13FE2">
        <w:rPr>
          <w:rFonts w:ascii="Times New Roman" w:hAnsi="Times New Roman" w:cs="Times New Roman"/>
          <w:sz w:val="28"/>
          <w:szCs w:val="28"/>
        </w:rPr>
        <w:t xml:space="preserve"> (далее - Анализ) является приказ ФАС России от 29 октября 2020 года № 1051/20 «О плане работы ФАС России по анализу состояния конкуренции на товарных рынках на 2021-2022 годы».</w:t>
      </w:r>
    </w:p>
    <w:p w:rsidR="00ED19DD" w:rsidRPr="00E13FE2" w:rsidRDefault="00ED19DD" w:rsidP="00E13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 xml:space="preserve">Целью исследования является </w:t>
      </w:r>
      <w:r w:rsidR="00352101" w:rsidRPr="00E13FE2">
        <w:rPr>
          <w:rFonts w:ascii="Times New Roman" w:hAnsi="Times New Roman" w:cs="Times New Roman"/>
          <w:sz w:val="28"/>
          <w:szCs w:val="28"/>
        </w:rPr>
        <w:t>оценка состояния конкурентной среды на рынке услуг по транспортированию медицинских отходов класса «Б», положения хозяйствующих субъектов на данном рынке, определения хозяйствующих субъектов, выявления барьеров входа на рынок (выхода с рынка) и проблем, влияющих на развитие конкуренции на рассматриваемом рынке, а также предупреждения и выявления нарушений антимонопольного законодательства</w:t>
      </w:r>
      <w:r w:rsidRPr="00E13FE2">
        <w:rPr>
          <w:rFonts w:ascii="Times New Roman" w:hAnsi="Times New Roman" w:cs="Times New Roman"/>
          <w:sz w:val="28"/>
          <w:szCs w:val="28"/>
        </w:rPr>
        <w:t>.</w:t>
      </w:r>
    </w:p>
    <w:p w:rsidR="00ED19DD" w:rsidRPr="00E13FE2" w:rsidRDefault="00ED19DD" w:rsidP="00E13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 xml:space="preserve">Анализ и оценка состояния конкурентной среды на указанном рынке и установление доминирующего положения хозяйствующих субъектов (далее – </w:t>
      </w:r>
      <w:r w:rsidR="00352101" w:rsidRPr="00E13FE2">
        <w:rPr>
          <w:rFonts w:ascii="Times New Roman" w:hAnsi="Times New Roman" w:cs="Times New Roman"/>
          <w:sz w:val="28"/>
          <w:szCs w:val="28"/>
        </w:rPr>
        <w:t>И</w:t>
      </w:r>
      <w:r w:rsidRPr="00E13FE2">
        <w:rPr>
          <w:rFonts w:ascii="Times New Roman" w:hAnsi="Times New Roman" w:cs="Times New Roman"/>
          <w:sz w:val="28"/>
          <w:szCs w:val="28"/>
        </w:rPr>
        <w:t xml:space="preserve">сследование) осуществляются в соответствии </w:t>
      </w:r>
      <w:proofErr w:type="gramStart"/>
      <w:r w:rsidRPr="00E13F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3FE2">
        <w:rPr>
          <w:rFonts w:ascii="Times New Roman" w:hAnsi="Times New Roman" w:cs="Times New Roman"/>
          <w:sz w:val="28"/>
          <w:szCs w:val="28"/>
        </w:rPr>
        <w:t>:</w:t>
      </w:r>
    </w:p>
    <w:p w:rsidR="00ED19DD" w:rsidRPr="00E13FE2" w:rsidRDefault="001C1A46" w:rsidP="00E13FE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 xml:space="preserve"> </w:t>
      </w:r>
      <w:r w:rsidR="00ED19DD" w:rsidRPr="00E13FE2">
        <w:rPr>
          <w:rFonts w:ascii="Times New Roman" w:hAnsi="Times New Roman" w:cs="Times New Roman"/>
          <w:sz w:val="28"/>
          <w:szCs w:val="28"/>
        </w:rPr>
        <w:t>Федеральным законом от 26.07.2006 № 135-ФЗ «О защите конкуренции» (далее - Закон о защите конкуренции);</w:t>
      </w:r>
    </w:p>
    <w:p w:rsidR="00352101" w:rsidRPr="00E13FE2" w:rsidRDefault="00352101" w:rsidP="00E13FE2">
      <w:pPr>
        <w:pStyle w:val="ConsPlusNormal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6302A9"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ФАС России от 28.04.2010 № 220 «Об утверждении </w:t>
      </w:r>
      <w:proofErr w:type="gramStart"/>
      <w:r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проведения анализа состояния конкуренции</w:t>
      </w:r>
      <w:proofErr w:type="gramEnd"/>
      <w:r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товарном рынке» (далее - Порядок проведения анализа состояния конкуренции на товарном рынке);</w:t>
      </w:r>
    </w:p>
    <w:p w:rsidR="00ED19DD" w:rsidRPr="00E13FE2" w:rsidRDefault="00ED19DD" w:rsidP="00E13FE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заявлений, материалов, дел о нарушении антимонопольного законодательства и при осуществлении государственного </w:t>
      </w:r>
      <w:proofErr w:type="gramStart"/>
      <w:r w:rsidRPr="00E13F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13FE2">
        <w:rPr>
          <w:rFonts w:ascii="Times New Roman" w:hAnsi="Times New Roman" w:cs="Times New Roman"/>
          <w:sz w:val="28"/>
          <w:szCs w:val="28"/>
        </w:rPr>
        <w:t xml:space="preserve"> экономической концентрацией, утвержденным приказом ФАС России от 25.05.2012 № 345.</w:t>
      </w:r>
    </w:p>
    <w:p w:rsidR="001C1A46" w:rsidRPr="00E13FE2" w:rsidRDefault="001C1A46" w:rsidP="001C1A4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19DD" w:rsidRPr="00E13FE2" w:rsidRDefault="00E13FE2" w:rsidP="00E13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FE2">
        <w:rPr>
          <w:rFonts w:ascii="Times New Roman" w:hAnsi="Times New Roman" w:cs="Times New Roman"/>
          <w:b/>
          <w:sz w:val="28"/>
          <w:szCs w:val="28"/>
        </w:rPr>
        <w:t>1</w:t>
      </w:r>
      <w:r w:rsidR="00ED19DD" w:rsidRPr="00E13FE2">
        <w:rPr>
          <w:rFonts w:ascii="Times New Roman" w:hAnsi="Times New Roman" w:cs="Times New Roman"/>
          <w:b/>
          <w:sz w:val="28"/>
          <w:szCs w:val="28"/>
        </w:rPr>
        <w:t>. В</w:t>
      </w:r>
      <w:r w:rsidR="001C1A46" w:rsidRPr="00E13FE2">
        <w:rPr>
          <w:rFonts w:ascii="Times New Roman" w:hAnsi="Times New Roman" w:cs="Times New Roman"/>
          <w:b/>
          <w:sz w:val="28"/>
          <w:szCs w:val="28"/>
        </w:rPr>
        <w:t>ременной интервал исследования</w:t>
      </w:r>
    </w:p>
    <w:p w:rsidR="001C1A46" w:rsidRPr="00E13FE2" w:rsidRDefault="001C1A46" w:rsidP="00630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Временным интервалом исследования к</w:t>
      </w:r>
      <w:r w:rsidR="00ED19DD" w:rsidRPr="00E13FE2">
        <w:rPr>
          <w:rFonts w:ascii="Times New Roman" w:hAnsi="Times New Roman" w:cs="Times New Roman"/>
          <w:sz w:val="28"/>
          <w:szCs w:val="28"/>
        </w:rPr>
        <w:t xml:space="preserve">онкурентной среды </w:t>
      </w:r>
      <w:r w:rsidRPr="00E13FE2">
        <w:rPr>
          <w:rFonts w:ascii="Times New Roman" w:hAnsi="Times New Roman" w:cs="Times New Roman"/>
          <w:sz w:val="28"/>
          <w:szCs w:val="28"/>
        </w:rPr>
        <w:t xml:space="preserve">рынка </w:t>
      </w:r>
      <w:r w:rsidR="006302A9" w:rsidRPr="00E13FE2">
        <w:rPr>
          <w:rFonts w:ascii="Times New Roman" w:hAnsi="Times New Roman" w:cs="Times New Roman"/>
          <w:sz w:val="28"/>
          <w:szCs w:val="28"/>
        </w:rPr>
        <w:t>услуг по транспортированию медицинских отходов класса «Б»</w:t>
      </w:r>
      <w:r w:rsidRPr="00E13FE2">
        <w:rPr>
          <w:rFonts w:ascii="Times New Roman" w:hAnsi="Times New Roman" w:cs="Times New Roman"/>
          <w:sz w:val="28"/>
          <w:szCs w:val="28"/>
        </w:rPr>
        <w:t>, является</w:t>
      </w:r>
      <w:r w:rsidR="00ED19DD" w:rsidRPr="00E13FE2">
        <w:rPr>
          <w:rFonts w:ascii="Times New Roman" w:hAnsi="Times New Roman" w:cs="Times New Roman"/>
          <w:sz w:val="28"/>
          <w:szCs w:val="28"/>
        </w:rPr>
        <w:t xml:space="preserve"> </w:t>
      </w:r>
      <w:r w:rsidR="00ED19DD" w:rsidRPr="00E13FE2">
        <w:rPr>
          <w:rFonts w:ascii="Times New Roman" w:hAnsi="Times New Roman" w:cs="Times New Roman"/>
          <w:sz w:val="28"/>
          <w:szCs w:val="28"/>
        </w:rPr>
        <w:lastRenderedPageBreak/>
        <w:t>период с 01</w:t>
      </w:r>
      <w:r w:rsidRPr="00E13FE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ED19DD" w:rsidRPr="00E13FE2">
        <w:rPr>
          <w:rFonts w:ascii="Times New Roman" w:hAnsi="Times New Roman" w:cs="Times New Roman"/>
          <w:sz w:val="28"/>
          <w:szCs w:val="28"/>
        </w:rPr>
        <w:t>20</w:t>
      </w:r>
      <w:r w:rsidR="006302A9" w:rsidRPr="00E13FE2">
        <w:rPr>
          <w:rFonts w:ascii="Times New Roman" w:hAnsi="Times New Roman" w:cs="Times New Roman"/>
          <w:sz w:val="28"/>
          <w:szCs w:val="28"/>
        </w:rPr>
        <w:t>20</w:t>
      </w:r>
      <w:r w:rsidRPr="00E13F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D19DD" w:rsidRPr="00E13FE2">
        <w:rPr>
          <w:rFonts w:ascii="Times New Roman" w:hAnsi="Times New Roman" w:cs="Times New Roman"/>
          <w:sz w:val="28"/>
          <w:szCs w:val="28"/>
        </w:rPr>
        <w:t>по 31</w:t>
      </w:r>
      <w:r w:rsidRPr="00E13FE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D19DD" w:rsidRPr="00E13FE2">
        <w:rPr>
          <w:rFonts w:ascii="Times New Roman" w:hAnsi="Times New Roman" w:cs="Times New Roman"/>
          <w:sz w:val="28"/>
          <w:szCs w:val="28"/>
        </w:rPr>
        <w:t>20</w:t>
      </w:r>
      <w:r w:rsidR="006302A9" w:rsidRPr="00E13FE2">
        <w:rPr>
          <w:rFonts w:ascii="Times New Roman" w:hAnsi="Times New Roman" w:cs="Times New Roman"/>
          <w:sz w:val="28"/>
          <w:szCs w:val="28"/>
        </w:rPr>
        <w:t>20</w:t>
      </w:r>
      <w:r w:rsidRPr="00E13F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9DD" w:rsidRPr="00E13FE2">
        <w:rPr>
          <w:rFonts w:ascii="Times New Roman" w:hAnsi="Times New Roman" w:cs="Times New Roman"/>
          <w:sz w:val="28"/>
          <w:szCs w:val="28"/>
        </w:rPr>
        <w:t xml:space="preserve"> (далее – исследуемый период времени).</w:t>
      </w:r>
    </w:p>
    <w:p w:rsidR="006302A9" w:rsidRPr="00E13FE2" w:rsidRDefault="006302A9" w:rsidP="00630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9DD" w:rsidRPr="00E13FE2" w:rsidRDefault="00E13FE2" w:rsidP="00E13FE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D19DD" w:rsidRPr="00E13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Проду</w:t>
      </w:r>
      <w:r w:rsidR="001C1A46" w:rsidRPr="00E13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ктовые границы товарного рынка</w:t>
      </w:r>
    </w:p>
    <w:p w:rsidR="00DC0544" w:rsidRPr="00E13FE2" w:rsidRDefault="00DC0544" w:rsidP="00E13F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FE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E13F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4 статьи 4</w:t>
        </w:r>
      </w:hyperlink>
      <w:r w:rsidRPr="00E13FE2">
        <w:rPr>
          <w:rFonts w:ascii="Times New Roman" w:hAnsi="Times New Roman" w:cs="Times New Roman"/>
          <w:sz w:val="28"/>
          <w:szCs w:val="28"/>
        </w:rPr>
        <w:t xml:space="preserve"> Закона о защите конкуренции товарный рынок - сфера обращения товара (в том числе товара иностранного производства), который не может быть заменен другим товаром, или взаимозаменяемым товаром (далее - определенный товар), в границах которой (в том числе географических) исходя из экономической, технической или иной возможности либо целесообразности приобретатель может приобрести товар, и такая возможность либо целесообразность отсутствует за</w:t>
      </w:r>
      <w:proofErr w:type="gramEnd"/>
      <w:r w:rsidRPr="00E13FE2">
        <w:rPr>
          <w:rFonts w:ascii="Times New Roman" w:hAnsi="Times New Roman" w:cs="Times New Roman"/>
          <w:sz w:val="28"/>
          <w:szCs w:val="28"/>
        </w:rPr>
        <w:t xml:space="preserve"> ее пределами.</w:t>
      </w:r>
    </w:p>
    <w:p w:rsidR="00DC0544" w:rsidRPr="00E13FE2" w:rsidRDefault="00DC0544" w:rsidP="00DC0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544" w:rsidRPr="00E13FE2" w:rsidRDefault="00DC0544" w:rsidP="00DC054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Toc71278076"/>
      <w:r w:rsidRPr="00E13FE2">
        <w:rPr>
          <w:rFonts w:ascii="Times New Roman" w:hAnsi="Times New Roman" w:cs="Times New Roman"/>
          <w:sz w:val="28"/>
          <w:szCs w:val="28"/>
        </w:rPr>
        <w:t>Предварительное определение товара</w:t>
      </w:r>
      <w:bookmarkEnd w:id="0"/>
    </w:p>
    <w:p w:rsidR="00DC0544" w:rsidRPr="00E13FE2" w:rsidRDefault="00DC0544" w:rsidP="00DC0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544" w:rsidRPr="00E13FE2" w:rsidRDefault="00DC0544" w:rsidP="00E13F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FE2">
        <w:rPr>
          <w:rFonts w:ascii="Times New Roman" w:hAnsi="Times New Roman" w:cs="Times New Roman"/>
          <w:sz w:val="28"/>
          <w:szCs w:val="28"/>
        </w:rPr>
        <w:t>Законом № 323-ФЗ определено, что к медицинским отходам относятся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и фармацевтической деятельности, деятельности по производству лекарственных средств и медицинских изделий, а также деятельности в области использования возбудителей инфекционных заболеваний и генно-инженерно-модифицированных организмов в медицинских целях.</w:t>
      </w:r>
      <w:proofErr w:type="gramEnd"/>
      <w:r w:rsidRPr="00E13FE2">
        <w:rPr>
          <w:rFonts w:ascii="Times New Roman" w:hAnsi="Times New Roman" w:cs="Times New Roman"/>
          <w:sz w:val="28"/>
          <w:szCs w:val="28"/>
        </w:rPr>
        <w:t xml:space="preserve"> Таким образом, отличительной особенностью медицинских отходов является сфера их обращения.</w:t>
      </w:r>
    </w:p>
    <w:p w:rsidR="00DC0544" w:rsidRPr="00E13FE2" w:rsidRDefault="00DC0544" w:rsidP="00E13F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критериями, устанавливаемыми Правительством Российской Федерации, на следующие классы:</w:t>
      </w:r>
    </w:p>
    <w:p w:rsidR="00DC0544" w:rsidRPr="00E13FE2" w:rsidRDefault="00DC0544" w:rsidP="00E13F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 xml:space="preserve">класс «А» - </w:t>
      </w:r>
      <w:proofErr w:type="spellStart"/>
      <w:r w:rsidRPr="00E13FE2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E13FE2">
        <w:rPr>
          <w:rFonts w:ascii="Times New Roman" w:hAnsi="Times New Roman" w:cs="Times New Roman"/>
          <w:sz w:val="28"/>
          <w:szCs w:val="28"/>
        </w:rPr>
        <w:t xml:space="preserve"> безопасные отходы, приближенные по составу к твердым бытовым отходам;</w:t>
      </w:r>
    </w:p>
    <w:p w:rsidR="00DC0544" w:rsidRPr="00E13FE2" w:rsidRDefault="00DC0544" w:rsidP="00E13FE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К обращению с медицинскими отходами класса «А» применяются требования Санитарных правил, предъявляемые к обращению с ТКО.</w:t>
      </w:r>
    </w:p>
    <w:p w:rsidR="00DC0544" w:rsidRPr="00E13FE2" w:rsidRDefault="00DC0544" w:rsidP="00E13F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 xml:space="preserve">класс «Б» - </w:t>
      </w:r>
      <w:proofErr w:type="spellStart"/>
      <w:r w:rsidRPr="00E13FE2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E13FE2">
        <w:rPr>
          <w:rFonts w:ascii="Times New Roman" w:hAnsi="Times New Roman" w:cs="Times New Roman"/>
          <w:sz w:val="28"/>
          <w:szCs w:val="28"/>
        </w:rPr>
        <w:t xml:space="preserve"> опасные отходы.</w:t>
      </w:r>
    </w:p>
    <w:p w:rsidR="00DC0544" w:rsidRPr="00E13FE2" w:rsidRDefault="00DC0544" w:rsidP="00E13FE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FE2">
        <w:rPr>
          <w:rFonts w:ascii="Times New Roman" w:hAnsi="Times New Roman" w:cs="Times New Roman"/>
          <w:sz w:val="28"/>
          <w:szCs w:val="28"/>
        </w:rPr>
        <w:t>К отходам класса «Б» относятся отходы, инфицированные и потенциально инфицированные микроорганизмами 3 - 4 групп патогенности (</w:t>
      </w:r>
      <w:proofErr w:type="spellStart"/>
      <w:r w:rsidRPr="00E13FE2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E13FE2">
        <w:rPr>
          <w:rFonts w:ascii="Times New Roman" w:hAnsi="Times New Roman" w:cs="Times New Roman"/>
          <w:sz w:val="28"/>
          <w:szCs w:val="28"/>
        </w:rPr>
        <w:t xml:space="preserve"> опасные отходы, далее - класс «Б»), в том числе: материалы и инструменты, предметы, загрязненные кровью и (или) другими биологическими жидкостями; патологоанатомические отходы; органические </w:t>
      </w:r>
      <w:r w:rsidRPr="00E13FE2">
        <w:rPr>
          <w:rFonts w:ascii="Times New Roman" w:hAnsi="Times New Roman" w:cs="Times New Roman"/>
          <w:sz w:val="28"/>
          <w:szCs w:val="28"/>
        </w:rPr>
        <w:lastRenderedPageBreak/>
        <w:t>операционные отходы (органы, ткани); пищевые отходы и материалы, контактировавшие с больными инфекционными болезнями, вызванными микроорганизмами 3 - 4 групп патогенности.</w:t>
      </w:r>
      <w:proofErr w:type="gramEnd"/>
    </w:p>
    <w:p w:rsidR="00DC0544" w:rsidRPr="00E13FE2" w:rsidRDefault="00DC0544" w:rsidP="00E13F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 xml:space="preserve">3) класс «В» - чрезвычайно </w:t>
      </w:r>
      <w:proofErr w:type="spellStart"/>
      <w:r w:rsidRPr="00E13FE2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E13FE2">
        <w:rPr>
          <w:rFonts w:ascii="Times New Roman" w:hAnsi="Times New Roman" w:cs="Times New Roman"/>
          <w:sz w:val="28"/>
          <w:szCs w:val="28"/>
        </w:rPr>
        <w:t xml:space="preserve"> опасные отходы;</w:t>
      </w:r>
    </w:p>
    <w:p w:rsidR="00DC0544" w:rsidRPr="00E13FE2" w:rsidRDefault="00DC0544" w:rsidP="00E13F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 xml:space="preserve">4) класс «Г» - токсикологические опасные отходы, приближенные по составу </w:t>
      </w:r>
      <w:proofErr w:type="gramStart"/>
      <w:r w:rsidRPr="00E13F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3FE2">
        <w:rPr>
          <w:rFonts w:ascii="Times New Roman" w:hAnsi="Times New Roman" w:cs="Times New Roman"/>
          <w:sz w:val="28"/>
          <w:szCs w:val="28"/>
        </w:rPr>
        <w:t xml:space="preserve"> промышленным;</w:t>
      </w:r>
    </w:p>
    <w:p w:rsidR="00DC0544" w:rsidRPr="00E13FE2" w:rsidRDefault="00DC0544" w:rsidP="00E13F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5) класс «Д» - радиоактивные отходы.</w:t>
      </w:r>
    </w:p>
    <w:p w:rsidR="00DC0544" w:rsidRPr="00E13FE2" w:rsidRDefault="00DC0544" w:rsidP="00E13F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FE2">
        <w:rPr>
          <w:rFonts w:ascii="Times New Roman" w:hAnsi="Times New Roman" w:cs="Times New Roman"/>
          <w:sz w:val="28"/>
          <w:szCs w:val="28"/>
        </w:rPr>
        <w:t xml:space="preserve">К обращению с каждым классом отходов предъявляются свои требования, так, как указывалось выше, класс «А» самый безопасный и может транспортироваться с твердыми коммунальными отходами, класс «Б» транспортируется специализированным транспортом, к которому предъявляются строгие регламентированные требования, классы «В», «Г» и «Д» чрезвычайно и токсические опасные. </w:t>
      </w:r>
      <w:proofErr w:type="gramEnd"/>
    </w:p>
    <w:p w:rsidR="00DC0544" w:rsidRPr="00E13FE2" w:rsidRDefault="00DC0544" w:rsidP="00E13F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Учитывая изложенное, обращение с медицинскими отходами различных классов осуществляется различными хозяйствующими субъектами, соответствующими определенным требованиям.</w:t>
      </w:r>
    </w:p>
    <w:p w:rsidR="00DC0544" w:rsidRPr="00E13FE2" w:rsidRDefault="00DC0544" w:rsidP="00E13F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Таким образом, анализировать одновременно обращение со всеми видами медицинских отходов представляется нецелесообразным.</w:t>
      </w:r>
    </w:p>
    <w:p w:rsidR="00DC0544" w:rsidRPr="00E13FE2" w:rsidRDefault="00DC0544" w:rsidP="00E13F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По открытым данным из информационно-телекоммуникационной сети «Интернет» отходы класса «Б» составляют до 15% от общего объёма медицинских отходов (более точно — от 11 до 50 % в зависимости от профиля медицинского учреждения).</w:t>
      </w:r>
    </w:p>
    <w:p w:rsidR="00DC0544" w:rsidRPr="00E13FE2" w:rsidRDefault="00DC0544" w:rsidP="00E13F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 xml:space="preserve">Исследование для муниципальных учреждений г. Москвы дает цифру 28 тыс. тонн/год на отходы всех классов, и 3 тыс. тонн в год — для класса «Б». </w:t>
      </w:r>
    </w:p>
    <w:p w:rsidR="00DC0544" w:rsidRPr="00E13FE2" w:rsidRDefault="00DC0544" w:rsidP="00E13F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 xml:space="preserve">Типовая 1000-коечная больница, производит, согласно исследованию около 1 тонны отходов в неделю. </w:t>
      </w:r>
    </w:p>
    <w:p w:rsidR="00DC0544" w:rsidRPr="00E13FE2" w:rsidRDefault="00DC0544" w:rsidP="00E13F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 xml:space="preserve">Простой пересчет этих цифр по числу населения дает оценку, что средний российский регион ежемесячно образует от 50 до 100 тонн медицинских отходов класса «Б». </w:t>
      </w:r>
    </w:p>
    <w:p w:rsidR="00DC0544" w:rsidRPr="00E13FE2" w:rsidRDefault="00DC0544" w:rsidP="00E13F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Согласно нормативной базе СанПиН 2.1.3684-21. Эти отходы нельзя вывозить на полигоны без предварительной обработки специальными методами в особых условиях.</w:t>
      </w:r>
    </w:p>
    <w:p w:rsidR="00DC0544" w:rsidRPr="00E13FE2" w:rsidRDefault="00DC0544" w:rsidP="00E13F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FE2">
        <w:rPr>
          <w:rFonts w:ascii="Times New Roman" w:hAnsi="Times New Roman" w:cs="Times New Roman"/>
          <w:sz w:val="28"/>
          <w:szCs w:val="28"/>
        </w:rPr>
        <w:t>Учитывая, что класс «А» приближен к твердым коммунальным отходам и может на практике перевозиться вместе с ними (а в настоящее время Управлением уже проводятся ежегодные исследования рынка услуг по транспортированию ТКО), а остальные виды являются особо опасными и обладают особой спецификой, предлагается начать с исследования по обращению с медицинскими отходами с класса «Б».</w:t>
      </w:r>
      <w:proofErr w:type="gramEnd"/>
    </w:p>
    <w:p w:rsidR="00ED19DD" w:rsidRPr="00E13FE2" w:rsidRDefault="00DC0544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lastRenderedPageBreak/>
        <w:t>Учитывая изложенное, продуктовыми границами предполагается определить услуги по транспортированию медицинских отходов класса «Б».</w:t>
      </w:r>
    </w:p>
    <w:p w:rsidR="00DC0544" w:rsidRPr="00E13FE2" w:rsidRDefault="00DC0544" w:rsidP="00E13FE2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Toc71278077"/>
    </w:p>
    <w:p w:rsidR="00DC0544" w:rsidRPr="00E13FE2" w:rsidRDefault="00DC0544" w:rsidP="00E13FE2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Выявление свойств товара, определяющих выбор покупателя,</w:t>
      </w:r>
      <w:bookmarkEnd w:id="1"/>
    </w:p>
    <w:p w:rsidR="00DC0544" w:rsidRPr="00E13FE2" w:rsidRDefault="00DC0544" w:rsidP="00E13F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и товаров, потенциально являющихся взаимозаменяемыми</w:t>
      </w:r>
    </w:p>
    <w:p w:rsidR="00DC0544" w:rsidRPr="00E13FE2" w:rsidRDefault="00DC0544" w:rsidP="00E13F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для данного товара</w:t>
      </w:r>
    </w:p>
    <w:p w:rsidR="00DC0544" w:rsidRPr="00E13FE2" w:rsidRDefault="00DC0544" w:rsidP="00E13FE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DC0544" w:rsidRPr="00E13FE2" w:rsidRDefault="00DC0544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 xml:space="preserve">В Федеральном классификационном каталоге отходов (далее – ФККО) медицинские отходы объединены в группу 7 47 800 00 00 - отходы при обезвреживании биологических и медицинских отходов, 7 47 840 00 00 0 - отходы при обезвреживании медицинских отходов. </w:t>
      </w:r>
    </w:p>
    <w:p w:rsidR="00DC0544" w:rsidRPr="00E13FE2" w:rsidRDefault="00DC0544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Транспортирование, обезвреживание, размещение, утилизация выступают последовательными стадиями в технологической цепочке услуг по обращению с медицинскими отходами класса «Б».</w:t>
      </w:r>
    </w:p>
    <w:p w:rsidR="00DC0544" w:rsidRPr="00E13FE2" w:rsidRDefault="00DC0544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 xml:space="preserve">Транспортирование должно производиться </w:t>
      </w:r>
      <w:proofErr w:type="gramStart"/>
      <w:r w:rsidRPr="00E13FE2">
        <w:rPr>
          <w:rFonts w:ascii="Times New Roman" w:hAnsi="Times New Roman" w:cs="Times New Roman"/>
          <w:sz w:val="28"/>
          <w:szCs w:val="28"/>
        </w:rPr>
        <w:t>специальными</w:t>
      </w:r>
      <w:proofErr w:type="gramEnd"/>
      <w:r w:rsidRPr="00E13FE2">
        <w:rPr>
          <w:rFonts w:ascii="Times New Roman" w:hAnsi="Times New Roman" w:cs="Times New Roman"/>
          <w:sz w:val="28"/>
          <w:szCs w:val="28"/>
        </w:rPr>
        <w:t xml:space="preserve"> транспортными средства.</w:t>
      </w:r>
    </w:p>
    <w:p w:rsidR="00DC0544" w:rsidRPr="00E13FE2" w:rsidRDefault="00DC0544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В рамках проведения анализа рынка предполагается оценка деятельности участников рынка по транспортированию медицинских отходов класса «Б».</w:t>
      </w:r>
    </w:p>
    <w:p w:rsidR="00DC0544" w:rsidRPr="00E13FE2" w:rsidRDefault="00DC0544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Отношения по обращению с медицинскими отходами могут быть предметом различных договорных конструкций. Предмет договора с учетом технологического цикла отходов может включать следующие действия в отношении отходов: услуги по сбору, транспортированию, обезвреживанию, обработке, утилизации, размещению. В договоры могут быть включены как отдельные действия в отношении отходов, так и ряд последовательных действий по этапам движения отходов от производителя к хозяйствующему субъекту, который их размещает (утилизирует).</w:t>
      </w:r>
    </w:p>
    <w:p w:rsidR="00DC0544" w:rsidRPr="00E13FE2" w:rsidRDefault="00DC0544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Транспортирование выступает одной из последовательных стадий в технологической цепочке услуг по обращению с медицинскими отходами класса «Б».</w:t>
      </w:r>
    </w:p>
    <w:p w:rsidR="00DC0544" w:rsidRPr="00E13FE2" w:rsidRDefault="00DC0544" w:rsidP="00E13F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544" w:rsidRPr="00E13FE2" w:rsidRDefault="00DC0544" w:rsidP="00E13FE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Определение взаимозаменяемых товаров</w:t>
      </w:r>
    </w:p>
    <w:p w:rsidR="00DC0544" w:rsidRPr="00E13FE2" w:rsidRDefault="00DC0544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544" w:rsidRPr="00E13FE2" w:rsidRDefault="00DC0544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FE2">
        <w:rPr>
          <w:rFonts w:ascii="Times New Roman" w:hAnsi="Times New Roman" w:cs="Times New Roman"/>
          <w:sz w:val="28"/>
          <w:szCs w:val="28"/>
        </w:rPr>
        <w:t xml:space="preserve">Согласно пункту 3.7 Порядка проведения анализа состояния конкуренции на товарном рынке определение взаимозаменяемых товаров в соответствии со статьей 4 Закона о защите конкуренции основывается на фактической замене товаров приобретателем или готовности приобретателя заменить один товар другим при потреблении (в том числе при потреблении в производственных целях), учитывая их функциональное назначение, </w:t>
      </w:r>
      <w:r w:rsidRPr="00E13FE2">
        <w:rPr>
          <w:rFonts w:ascii="Times New Roman" w:hAnsi="Times New Roman" w:cs="Times New Roman"/>
          <w:sz w:val="28"/>
          <w:szCs w:val="28"/>
        </w:rPr>
        <w:lastRenderedPageBreak/>
        <w:t>применение, качественные и технические характеристики, цену и другие параметры.</w:t>
      </w:r>
      <w:proofErr w:type="gramEnd"/>
    </w:p>
    <w:p w:rsidR="00DC0544" w:rsidRPr="00E13FE2" w:rsidRDefault="00DC0544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Порядок обращения с медицинскими отходами определен СанПиН 2.1.3684-21.</w:t>
      </w:r>
    </w:p>
    <w:p w:rsidR="00DC0544" w:rsidRPr="00E13FE2" w:rsidRDefault="00DC0544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Учитывая характер оказываемых услуг, необходимость наличия специализированного автотранспорта, а также необходимость соответствия регламентированным требованиям на осуществление услуг по транспортированию медицинских отходов класса «Б», услуги способные заменить транспортирование с медицинскими отходами класса «Б» не выявлены.</w:t>
      </w:r>
    </w:p>
    <w:p w:rsidR="00DC0544" w:rsidRPr="00E13FE2" w:rsidRDefault="00DC0544" w:rsidP="00DC0544">
      <w:pPr>
        <w:pStyle w:val="ConsPlusNormal"/>
        <w:ind w:firstLine="540"/>
        <w:jc w:val="both"/>
        <w:rPr>
          <w:sz w:val="28"/>
          <w:szCs w:val="28"/>
        </w:rPr>
      </w:pPr>
    </w:p>
    <w:p w:rsidR="00ED19DD" w:rsidRPr="00E13FE2" w:rsidRDefault="00E13FE2" w:rsidP="00E13FE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6B21F1" w:rsidRPr="00E13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19DD" w:rsidRPr="00E13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географ</w:t>
      </w:r>
      <w:r w:rsidR="00D45D2D" w:rsidRPr="00E13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ических границ товарного рынка</w:t>
      </w:r>
    </w:p>
    <w:p w:rsidR="00DC0544" w:rsidRPr="00E13FE2" w:rsidRDefault="00DC0544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4.1 Порядка проведения анализа состояния конкуренции на товарном рынке географические </w:t>
      </w:r>
      <w:r w:rsidRPr="00E13FE2">
        <w:rPr>
          <w:rFonts w:ascii="Times New Roman" w:hAnsi="Times New Roman" w:cs="Times New Roman"/>
          <w:sz w:val="28"/>
          <w:szCs w:val="28"/>
        </w:rPr>
        <w:t>границы товарного рынка - это границы территории, на которой приобретатель (приобретатели) приобретает или имеет экономическую, техническую или иную возможность приобрести товар и не имеет такой возможности за ее пределами.</w:t>
      </w:r>
    </w:p>
    <w:p w:rsidR="00DC0544" w:rsidRPr="00E13FE2" w:rsidRDefault="00DC0544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При определении географических границ рынка следует учитывать характер рынка, при котором хозяйствующий субъект, оказывающий услуги по транспортированию медицинских отходов (продавец услуг) класса «Б», может предлагать свои услуги.</w:t>
      </w:r>
    </w:p>
    <w:p w:rsidR="00DC0544" w:rsidRPr="00E13FE2" w:rsidRDefault="00DC0544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 xml:space="preserve">Работа с медицинскими отходами регламентируется по СанПиН 2.1.3684-21. </w:t>
      </w:r>
    </w:p>
    <w:p w:rsidR="00DC0544" w:rsidRPr="00E13FE2" w:rsidRDefault="00DC0544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Договор об оказании услуг по транспортированию медицинских отходов с территории организаций, осуществляющих медицинскую и/или фармацевтическую деятельность, производится транспортом специализированных организаций и (или) индивидуальным предпринимателем к месту последующего обезвреживания, размещения медицинских отходов с учетом единой централизованной системы санитарной очистки данной административной территории.</w:t>
      </w:r>
    </w:p>
    <w:p w:rsidR="00DC0544" w:rsidRPr="00E13FE2" w:rsidRDefault="00DC0544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 xml:space="preserve">Учитывая специфику, географические границы рынка услуг по сбору транспортировке, обработке, утилизации, обезвреживанию медицинских отходов следует считать местными (локальными). </w:t>
      </w:r>
      <w:proofErr w:type="gramStart"/>
      <w:r w:rsidRPr="00E13FE2">
        <w:rPr>
          <w:rFonts w:ascii="Times New Roman" w:hAnsi="Times New Roman" w:cs="Times New Roman"/>
          <w:sz w:val="28"/>
          <w:szCs w:val="28"/>
        </w:rPr>
        <w:t xml:space="preserve">Так, расположение медицинских учреждений, учреждений, оказывающих фармацевтическую деятельность, всегда привязано к территории определенного муниципального образования (например, Постановление Главного государственного санитарного врача Российской Федерации от 18.05.2010 № 58 «Об утверждении СанПиН 2.1.3.2630-10 «Санитарно-эпидемиологические </w:t>
      </w:r>
      <w:r w:rsidRPr="00E13FE2">
        <w:rPr>
          <w:rFonts w:ascii="Times New Roman" w:hAnsi="Times New Roman" w:cs="Times New Roman"/>
          <w:sz w:val="28"/>
          <w:szCs w:val="28"/>
        </w:rPr>
        <w:lastRenderedPageBreak/>
        <w:t>требования к организациям, осуществляющим медицинскую деятельность» (вместе с «СанПиН 2.1.3.2630-10.</w:t>
      </w:r>
      <w:proofErr w:type="gramEnd"/>
      <w:r w:rsidRPr="00E13FE2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правила и </w:t>
      </w:r>
      <w:r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нормативы») (Зарегистрировано в Минюсте России 09.08.2010 № 18094). В рамках проведения данного анализа географическими границами рынка услуг по транспортированию медицинских отходов класса «Б» представляется целесообразным определить границами муниципального образования с населением свыше 100 тыс. человек.</w:t>
      </w:r>
    </w:p>
    <w:p w:rsidR="008D08E2" w:rsidRPr="00E13FE2" w:rsidRDefault="008D08E2" w:rsidP="00E13F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FE2">
        <w:rPr>
          <w:rFonts w:ascii="Times New Roman" w:hAnsi="Times New Roman" w:cs="Times New Roman"/>
          <w:color w:val="000000"/>
          <w:sz w:val="28"/>
          <w:szCs w:val="28"/>
        </w:rPr>
        <w:t>Таким образом, на территории Тульской области географические границы рынка определяются как город Тула и муниципальное образование город Новомосковск</w:t>
      </w:r>
      <w:r w:rsidR="00826558" w:rsidRPr="00E13FE2">
        <w:rPr>
          <w:rFonts w:ascii="Times New Roman" w:hAnsi="Times New Roman" w:cs="Times New Roman"/>
          <w:color w:val="000000"/>
          <w:sz w:val="28"/>
          <w:szCs w:val="28"/>
        </w:rPr>
        <w:t xml:space="preserve"> Тульской области</w:t>
      </w:r>
      <w:r w:rsidRPr="00E13F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5D2D" w:rsidRPr="00E13FE2" w:rsidRDefault="00D45D2D" w:rsidP="00D45D2D">
      <w:pPr>
        <w:spacing w:after="0"/>
        <w:ind w:firstLine="708"/>
        <w:jc w:val="both"/>
        <w:rPr>
          <w:i/>
          <w:color w:val="FF0000"/>
          <w:sz w:val="28"/>
          <w:szCs w:val="28"/>
        </w:rPr>
      </w:pPr>
    </w:p>
    <w:p w:rsidR="00ED19DD" w:rsidRPr="00E13FE2" w:rsidRDefault="00E13FE2" w:rsidP="00E13F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ED19DD" w:rsidRPr="00E13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Определение состава хозяйствующих субъектов, действующих</w:t>
      </w:r>
      <w:r w:rsidR="00D45D2D" w:rsidRPr="00E13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товарн</w:t>
      </w:r>
      <w:r w:rsidR="00826558" w:rsidRPr="00E13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="00D45D2D" w:rsidRPr="00E13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рынк</w:t>
      </w:r>
      <w:r w:rsidR="00826558" w:rsidRPr="00E13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</w:t>
      </w:r>
    </w:p>
    <w:p w:rsidR="00826558" w:rsidRPr="00E13FE2" w:rsidRDefault="00826558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В состав хозяйствующих субъектов, действующих на товарных рынках, включаются хозяйствующие субъекты, постоянно предоставляющие услуги по транспортированию медицинских отходов класса «Б» в географических границах муниципального образования с численностью более 100 тыс. человек в пределах определенного временного интервала.</w:t>
      </w:r>
    </w:p>
    <w:p w:rsidR="00826558" w:rsidRPr="00E13FE2" w:rsidRDefault="00826558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FE2">
        <w:rPr>
          <w:rFonts w:ascii="Times New Roman" w:hAnsi="Times New Roman" w:cs="Times New Roman"/>
          <w:sz w:val="28"/>
          <w:szCs w:val="28"/>
        </w:rPr>
        <w:t>Частью 1 статьи 49 Закона № 323-ФЗ установлено, что медицинскими отходами являются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деятельности в области использования возбудителей инфекционных заболеваний и генно-инженерно-модифицированных организмов в медицинских целях, а также при производстве, хранении биомедицинских клеточных</w:t>
      </w:r>
      <w:proofErr w:type="gramEnd"/>
      <w:r w:rsidRPr="00E13FE2">
        <w:rPr>
          <w:rFonts w:ascii="Times New Roman" w:hAnsi="Times New Roman" w:cs="Times New Roman"/>
          <w:sz w:val="28"/>
          <w:szCs w:val="28"/>
        </w:rPr>
        <w:t xml:space="preserve"> продуктов.</w:t>
      </w:r>
    </w:p>
    <w:p w:rsidR="00826558" w:rsidRPr="00E13FE2" w:rsidRDefault="00826558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Медицинские отходы подлежат сбору, использованию, обезвреживанию, размещению, хранению, транспортированию, учету и утилизации в порядке, установленном СанПиН 2.1.3684-21.</w:t>
      </w:r>
    </w:p>
    <w:p w:rsidR="00826558" w:rsidRPr="00E13FE2" w:rsidRDefault="00826558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Важной спецификой регулирования отрасли медицинских отходов является структура регулирующих ее нормативных правовых актов.</w:t>
      </w:r>
    </w:p>
    <w:p w:rsidR="00826558" w:rsidRPr="00E13FE2" w:rsidRDefault="00826558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Так, основным актом является Закон № 323-ФЗ, а далее более детально отрасль регламентируют СанПиНы.</w:t>
      </w:r>
    </w:p>
    <w:p w:rsidR="00826558" w:rsidRPr="00E13FE2" w:rsidRDefault="00826558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Таким образом, на уровне актов Правительства Российской Федерации отсутствуют акты, регулирующие порядок заключения договоров, порядок действий участников рынка и т.д.</w:t>
      </w:r>
    </w:p>
    <w:p w:rsidR="00826558" w:rsidRPr="00E13FE2" w:rsidRDefault="00826558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 xml:space="preserve">Отсутствуют и утвержденные актом Правительства РФ типовые договоры, заключаемые в сфере обращения с медицинскими отходами. </w:t>
      </w:r>
    </w:p>
    <w:p w:rsidR="00826558" w:rsidRPr="00E13FE2" w:rsidRDefault="00826558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lastRenderedPageBreak/>
        <w:t>При этом в сфере обращения с твердыми коммунальными отходами (для сравнения) регулирование выстроено иным образом.</w:t>
      </w:r>
    </w:p>
    <w:p w:rsidR="00826558" w:rsidRPr="00E13FE2" w:rsidRDefault="00826558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FE2">
        <w:rPr>
          <w:rFonts w:ascii="Times New Roman" w:hAnsi="Times New Roman" w:cs="Times New Roman"/>
          <w:sz w:val="28"/>
          <w:szCs w:val="28"/>
        </w:rPr>
        <w:t>Основополагающим является Федеральный закон от 24.06.1998 № 89-ФЗ «Об отходах производства и потребления» (далее – Закон № 89-ФЗ), далее его положения раскрываются в актах Правительства (Постановление Правительства Российской Федерации от 12.11.2016 № 1156 «Об обращении с твердыми коммунальными отходами и внесений изменения в постановление Правительства Российской Федерации от 25.08.2008 № 641», постановление Правительства Российской Федерации от 03.11.2016 № 1133 «Об утверждении Правил проведения торгов, по результатам</w:t>
      </w:r>
      <w:proofErr w:type="gramEnd"/>
      <w:r w:rsidRPr="00E13FE2">
        <w:rPr>
          <w:rFonts w:ascii="Times New Roman" w:hAnsi="Times New Roman" w:cs="Times New Roman"/>
          <w:sz w:val="28"/>
          <w:szCs w:val="28"/>
        </w:rPr>
        <w:t xml:space="preserve"> которых формируются цены на услуги по транспортированию твердых коммунальных отходов для регионального оператора», постановление Правительства Российской Федерации от 05.09.2016 № 881 «О проведении уполномоченными органами исполнительной </w:t>
      </w:r>
      <w:proofErr w:type="gramStart"/>
      <w:r w:rsidRPr="00E13FE2">
        <w:rPr>
          <w:rFonts w:ascii="Times New Roman" w:hAnsi="Times New Roman" w:cs="Times New Roman"/>
          <w:sz w:val="28"/>
          <w:szCs w:val="28"/>
        </w:rPr>
        <w:t>власти субъектов Российской Федерации конкурсного отбора региональных операторов</w:t>
      </w:r>
      <w:proofErr w:type="gramEnd"/>
      <w:r w:rsidRPr="00E13FE2">
        <w:rPr>
          <w:rFonts w:ascii="Times New Roman" w:hAnsi="Times New Roman" w:cs="Times New Roman"/>
          <w:sz w:val="28"/>
          <w:szCs w:val="28"/>
        </w:rPr>
        <w:t xml:space="preserve"> по обращению с твердыми коммунальными отходами»).</w:t>
      </w:r>
    </w:p>
    <w:p w:rsidR="00826558" w:rsidRPr="00E13FE2" w:rsidRDefault="00826558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Таким образом, договоры на транспортирование медицинских отходов класса «Б» заключаются в рамках общих положений Гражданского кодекса Российской Федерации, по форме и на условиях, определенных соглашением сторон.</w:t>
      </w:r>
    </w:p>
    <w:p w:rsidR="00826558" w:rsidRPr="00E13FE2" w:rsidRDefault="00826558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Вместе с тем основными потребителями исследуемой услуги являются медицинские учреждение, которые зачастую являются государственными или муниципальными бюджетными учреждениями. Соответственно, для таких учреждений действуют общие правила Федерального закона от 05.04.2012 № 44-ФЗ «О контрактной системе в сфере закупок товаров, работ, услуг для обеспечения государственных и муниципальных нужд».</w:t>
      </w:r>
    </w:p>
    <w:p w:rsidR="00826558" w:rsidRPr="00E13FE2" w:rsidRDefault="00826558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Еще одной отличительной особенностью сферы обращения с медицинскими отходами является отсутствие государственного регулирования в данной сфере.</w:t>
      </w:r>
    </w:p>
    <w:p w:rsidR="00826558" w:rsidRPr="00E13FE2" w:rsidRDefault="00826558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Так, например, в сфере обращения с твердыми коммунальными отходами регулированию подлежат:</w:t>
      </w:r>
    </w:p>
    <w:p w:rsidR="00826558" w:rsidRPr="00E13FE2" w:rsidRDefault="00826558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обработка твердых коммунальных отходов;</w:t>
      </w:r>
    </w:p>
    <w:p w:rsidR="00826558" w:rsidRPr="00E13FE2" w:rsidRDefault="00826558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обезвреживание твердых коммунальных отходов;</w:t>
      </w:r>
    </w:p>
    <w:p w:rsidR="00826558" w:rsidRPr="00E13FE2" w:rsidRDefault="00826558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захоронение твердых коммунальных отходов;</w:t>
      </w:r>
    </w:p>
    <w:p w:rsidR="00826558" w:rsidRPr="00E13FE2" w:rsidRDefault="00826558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оказание услуги по обращению с твердыми коммунальными отходами региональным оператором;</w:t>
      </w:r>
    </w:p>
    <w:p w:rsidR="00826558" w:rsidRPr="00E13FE2" w:rsidRDefault="00826558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энергетическая утилизация (статья 24.8 Закона № 89-ФЗ).</w:t>
      </w:r>
    </w:p>
    <w:p w:rsidR="00826558" w:rsidRPr="00E13FE2" w:rsidRDefault="00826558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Деятельность же в области обращения с Медицинскими отходами не регулируется.</w:t>
      </w:r>
    </w:p>
    <w:p w:rsidR="00826558" w:rsidRPr="00E5146D" w:rsidRDefault="00826558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46D">
        <w:rPr>
          <w:rFonts w:ascii="Times New Roman" w:hAnsi="Times New Roman" w:cs="Times New Roman"/>
          <w:sz w:val="28"/>
          <w:szCs w:val="28"/>
        </w:rPr>
        <w:lastRenderedPageBreak/>
        <w:t>Таким образом, цена договора на транспортирование медицинских отходов класса «Б» определяется по соглашению сторон.</w:t>
      </w:r>
    </w:p>
    <w:p w:rsidR="00826558" w:rsidRDefault="00826558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46D">
        <w:rPr>
          <w:rFonts w:ascii="Times New Roman" w:hAnsi="Times New Roman" w:cs="Times New Roman"/>
          <w:sz w:val="28"/>
          <w:szCs w:val="28"/>
        </w:rPr>
        <w:t xml:space="preserve">При отсутствии тарифного регулирования, в действиях хозяйствующего субъекта, выразившегося в установлении необоснованно высокой цены на услуги, могут содержаться признаки нарушения антимонопольного законодательства (установление, поддержание монопольно высокой цены товара). </w:t>
      </w:r>
    </w:p>
    <w:p w:rsidR="00103B40" w:rsidRPr="00E5146D" w:rsidRDefault="00103B40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факторного анализа расчета объема товарных рынков и долей хозяйствующих субъектов на рынках приведены в Приложении № 2 к настоящему исследованию.</w:t>
      </w:r>
    </w:p>
    <w:p w:rsidR="00826558" w:rsidRDefault="00826558" w:rsidP="00E13FE2">
      <w:pPr>
        <w:pStyle w:val="3"/>
        <w:spacing w:line="276" w:lineRule="auto"/>
        <w:rPr>
          <w:b w:val="0"/>
          <w:szCs w:val="28"/>
        </w:rPr>
      </w:pPr>
      <w:r w:rsidRPr="00E13FE2">
        <w:rPr>
          <w:b w:val="0"/>
          <w:szCs w:val="28"/>
        </w:rPr>
        <w:t xml:space="preserve">Состав хозяйствующих субъектов, осуществляющих деятельность на рынке услуг по транспортированию медицинских отходов класса «Б» в городе Туле и городе Новомосковск Тульской области в 2020 году </w:t>
      </w:r>
      <w:r w:rsidRPr="00E13FE2">
        <w:rPr>
          <w:b w:val="0"/>
          <w:bCs w:val="0"/>
          <w:szCs w:val="28"/>
        </w:rPr>
        <w:t xml:space="preserve">определен в таблицах №1 и № 2 </w:t>
      </w:r>
      <w:r w:rsidRPr="00E13FE2">
        <w:rPr>
          <w:b w:val="0"/>
          <w:szCs w:val="28"/>
        </w:rPr>
        <w:t>Приложения 1 к настоящему исследованию.</w:t>
      </w:r>
    </w:p>
    <w:p w:rsidR="00E926FA" w:rsidRDefault="00E926FA" w:rsidP="00E13FE2">
      <w:pPr>
        <w:pStyle w:val="3"/>
        <w:spacing w:line="276" w:lineRule="auto"/>
        <w:rPr>
          <w:b w:val="0"/>
          <w:szCs w:val="28"/>
        </w:rPr>
      </w:pPr>
      <w:r>
        <w:rPr>
          <w:b w:val="0"/>
          <w:szCs w:val="28"/>
        </w:rPr>
        <w:t>Так, в г. Тула в 2020 году на рынке услуг по транспортированию медицинских отходов класса «Б» осуществляли деятельность шесть хозяйствующих субъектов</w:t>
      </w:r>
      <w:r w:rsidR="00E5146D">
        <w:rPr>
          <w:b w:val="0"/>
          <w:szCs w:val="28"/>
        </w:rPr>
        <w:t xml:space="preserve">: </w:t>
      </w:r>
      <w:proofErr w:type="gramStart"/>
      <w:r w:rsidR="00E5146D">
        <w:rPr>
          <w:b w:val="0"/>
          <w:szCs w:val="28"/>
        </w:rPr>
        <w:t>ООО «ГАРАНТ-МЕД», ИП Шубина О.П., ООО «АЛГОРИТМ», ООО «</w:t>
      </w:r>
      <w:proofErr w:type="spellStart"/>
      <w:r w:rsidR="00E5146D">
        <w:rPr>
          <w:b w:val="0"/>
          <w:szCs w:val="28"/>
        </w:rPr>
        <w:t>СоюзРубин-Втормет</w:t>
      </w:r>
      <w:proofErr w:type="spellEnd"/>
      <w:r w:rsidR="00E5146D">
        <w:rPr>
          <w:b w:val="0"/>
          <w:szCs w:val="28"/>
        </w:rPr>
        <w:t>», ООО «ВЕРТИКАЛЬ», ООО «</w:t>
      </w:r>
      <w:proofErr w:type="spellStart"/>
      <w:r w:rsidR="00E5146D">
        <w:rPr>
          <w:b w:val="0"/>
          <w:szCs w:val="28"/>
        </w:rPr>
        <w:t>ЭкоЩит</w:t>
      </w:r>
      <w:proofErr w:type="spellEnd"/>
      <w:r w:rsidR="00E5146D">
        <w:rPr>
          <w:b w:val="0"/>
          <w:szCs w:val="28"/>
        </w:rPr>
        <w:t>»</w:t>
      </w:r>
      <w:r>
        <w:rPr>
          <w:b w:val="0"/>
          <w:szCs w:val="28"/>
        </w:rPr>
        <w:t>.</w:t>
      </w:r>
      <w:proofErr w:type="gramEnd"/>
    </w:p>
    <w:p w:rsidR="00E926FA" w:rsidRDefault="00E926FA" w:rsidP="00E13FE2">
      <w:pPr>
        <w:pStyle w:val="3"/>
        <w:spacing w:line="276" w:lineRule="auto"/>
        <w:rPr>
          <w:b w:val="0"/>
          <w:szCs w:val="28"/>
        </w:rPr>
      </w:pPr>
      <w:r>
        <w:rPr>
          <w:b w:val="0"/>
          <w:szCs w:val="28"/>
        </w:rPr>
        <w:t>В г. Новомосковск Тульской области</w:t>
      </w:r>
      <w:r w:rsidRPr="00E926FA">
        <w:rPr>
          <w:b w:val="0"/>
          <w:szCs w:val="28"/>
        </w:rPr>
        <w:t xml:space="preserve"> </w:t>
      </w:r>
      <w:r>
        <w:rPr>
          <w:b w:val="0"/>
          <w:szCs w:val="28"/>
        </w:rPr>
        <w:t>в 2020 году на рынке услуг по транспортированию медицинских отходов класса «Б» осуществляли деятельность три хозяйствующих субъекта</w:t>
      </w:r>
      <w:r w:rsidR="00E5146D">
        <w:rPr>
          <w:b w:val="0"/>
          <w:szCs w:val="28"/>
        </w:rPr>
        <w:t>: ООО «ГАРАНТ-МЕД», ИП Шубина О.П., ООО «АЛГОРИТМ»</w:t>
      </w:r>
      <w:r>
        <w:rPr>
          <w:b w:val="0"/>
          <w:szCs w:val="28"/>
        </w:rPr>
        <w:t>.</w:t>
      </w:r>
    </w:p>
    <w:p w:rsidR="00E5146D" w:rsidRPr="00E13FE2" w:rsidRDefault="00E5146D" w:rsidP="00E13FE2">
      <w:pPr>
        <w:pStyle w:val="3"/>
        <w:spacing w:line="276" w:lineRule="auto"/>
        <w:rPr>
          <w:b w:val="0"/>
          <w:szCs w:val="28"/>
        </w:rPr>
      </w:pPr>
      <w:r>
        <w:rPr>
          <w:b w:val="0"/>
          <w:szCs w:val="28"/>
        </w:rPr>
        <w:t>Сведения об организациях, осуществляющих деятельность по транспортированию медицинских отходов класса «Б» на территории г. Тулы и г. Новомосковск Тульской области, представлены в Приложении 3 к настоящему исследованию.</w:t>
      </w:r>
    </w:p>
    <w:p w:rsidR="00C25339" w:rsidRPr="00E13FE2" w:rsidRDefault="00C25339" w:rsidP="00C25339">
      <w:pPr>
        <w:pStyle w:val="3"/>
        <w:spacing w:line="276" w:lineRule="auto"/>
        <w:rPr>
          <w:b w:val="0"/>
          <w:bCs w:val="0"/>
          <w:color w:val="FF0000"/>
          <w:szCs w:val="28"/>
        </w:rPr>
      </w:pPr>
    </w:p>
    <w:p w:rsidR="00E13FE2" w:rsidRPr="00E13FE2" w:rsidRDefault="00E13FE2" w:rsidP="00E13F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71278081"/>
      <w:r w:rsidRPr="00E13FE2">
        <w:rPr>
          <w:rFonts w:ascii="Times New Roman" w:hAnsi="Times New Roman" w:cs="Times New Roman"/>
          <w:b/>
          <w:sz w:val="28"/>
          <w:szCs w:val="28"/>
        </w:rPr>
        <w:t>5. Расчет объема товарных рынков и долей</w:t>
      </w:r>
      <w:bookmarkEnd w:id="2"/>
    </w:p>
    <w:p w:rsidR="00E13FE2" w:rsidRPr="00E13FE2" w:rsidRDefault="00E13FE2" w:rsidP="00E13F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FE2">
        <w:rPr>
          <w:rFonts w:ascii="Times New Roman" w:hAnsi="Times New Roman" w:cs="Times New Roman"/>
          <w:b/>
          <w:sz w:val="28"/>
          <w:szCs w:val="28"/>
        </w:rPr>
        <w:t>хозяйствующих субъектов на рынках</w:t>
      </w:r>
    </w:p>
    <w:p w:rsidR="00E13FE2" w:rsidRPr="009C78AD" w:rsidRDefault="00E13FE2" w:rsidP="00E13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FE2" w:rsidRPr="009C78AD" w:rsidRDefault="00E13FE2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8AD">
        <w:rPr>
          <w:rFonts w:ascii="Times New Roman" w:hAnsi="Times New Roman" w:cs="Times New Roman"/>
          <w:sz w:val="28"/>
          <w:szCs w:val="28"/>
        </w:rPr>
        <w:t>Расчет общего объема рассматриваемого рынка, определенного в продуктовых и географических границах, и долей хозяйствующих субъектов на рынке осуществляется на основании объема товара.</w:t>
      </w:r>
    </w:p>
    <w:p w:rsidR="00E13FE2" w:rsidRDefault="00E13FE2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8AD">
        <w:rPr>
          <w:rFonts w:ascii="Times New Roman" w:hAnsi="Times New Roman" w:cs="Times New Roman"/>
          <w:sz w:val="28"/>
          <w:szCs w:val="28"/>
        </w:rPr>
        <w:t>Количественной характеристикой объема рынка 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E2751B"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транспортированию</w:t>
      </w:r>
      <w:r w:rsidRPr="00E2751B">
        <w:rPr>
          <w:rFonts w:ascii="Times New Roman" w:hAnsi="Times New Roman" w:cs="Times New Roman"/>
          <w:sz w:val="28"/>
          <w:szCs w:val="28"/>
        </w:rPr>
        <w:t xml:space="preserve"> медицинских отходов</w:t>
      </w:r>
      <w:r>
        <w:rPr>
          <w:rFonts w:ascii="Times New Roman" w:hAnsi="Times New Roman" w:cs="Times New Roman"/>
          <w:sz w:val="28"/>
          <w:szCs w:val="28"/>
        </w:rPr>
        <w:t xml:space="preserve"> класса «Б» (V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F30BE5">
        <w:rPr>
          <w:rFonts w:ascii="Times New Roman" w:hAnsi="Times New Roman" w:cs="Times New Roman"/>
          <w:sz w:val="28"/>
          <w:szCs w:val="28"/>
        </w:rPr>
        <w:t xml:space="preserve">) </w:t>
      </w:r>
      <w:r w:rsidRPr="009C78AD">
        <w:rPr>
          <w:rFonts w:ascii="Times New Roman" w:hAnsi="Times New Roman" w:cs="Times New Roman"/>
          <w:sz w:val="28"/>
          <w:szCs w:val="28"/>
        </w:rPr>
        <w:t>является общий объем по</w:t>
      </w:r>
      <w:r>
        <w:rPr>
          <w:rFonts w:ascii="Times New Roman" w:hAnsi="Times New Roman" w:cs="Times New Roman"/>
          <w:sz w:val="28"/>
          <w:szCs w:val="28"/>
        </w:rPr>
        <w:t xml:space="preserve"> транспортированию</w:t>
      </w:r>
      <w:r w:rsidRPr="00E2751B">
        <w:rPr>
          <w:rFonts w:ascii="Times New Roman" w:hAnsi="Times New Roman" w:cs="Times New Roman"/>
          <w:sz w:val="28"/>
          <w:szCs w:val="28"/>
        </w:rPr>
        <w:t xml:space="preserve"> медицинских отходов </w:t>
      </w:r>
      <w:r>
        <w:rPr>
          <w:rFonts w:ascii="Times New Roman" w:hAnsi="Times New Roman" w:cs="Times New Roman"/>
          <w:sz w:val="28"/>
          <w:szCs w:val="28"/>
        </w:rPr>
        <w:t xml:space="preserve">класса «Б» </w:t>
      </w:r>
      <w:r w:rsidRPr="009C78AD">
        <w:rPr>
          <w:rFonts w:ascii="Times New Roman" w:hAnsi="Times New Roman" w:cs="Times New Roman"/>
          <w:sz w:val="28"/>
          <w:szCs w:val="28"/>
        </w:rPr>
        <w:t>в натуральных показателях (тыс. куб. м и тоннах) и стоимостных показателях (цена услуги).</w:t>
      </w:r>
    </w:p>
    <w:p w:rsidR="00E13FE2" w:rsidRDefault="00E13FE2" w:rsidP="00E13FE2">
      <w:pPr>
        <w:pStyle w:val="ConsPlusNormal"/>
        <w:spacing w:line="276" w:lineRule="auto"/>
        <w:ind w:firstLine="540"/>
        <w:jc w:val="both"/>
      </w:pPr>
      <w:r w:rsidRPr="00877829">
        <w:rPr>
          <w:rFonts w:ascii="Times New Roman" w:hAnsi="Times New Roman" w:cs="Times New Roman"/>
          <w:sz w:val="28"/>
          <w:szCs w:val="28"/>
        </w:rPr>
        <w:lastRenderedPageBreak/>
        <w:t>Доля хозяйствующего субъекта в натуральном выражении - исполнителя на рассматриваемом товарном рынке (</w:t>
      </w:r>
      <w:proofErr w:type="spellStart"/>
      <w:r w:rsidRPr="00877829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877829">
        <w:rPr>
          <w:rFonts w:ascii="Times New Roman" w:hAnsi="Times New Roman" w:cs="Times New Roman"/>
          <w:sz w:val="28"/>
          <w:szCs w:val="28"/>
        </w:rPr>
        <w:t>) определяется как отношение объема услуг по транспортированию медицинских отходов класса «Б» хозяйствующим субъектом к общему объему услуг по транспортированию медицинских отходов класса «Б»   (</w:t>
      </w:r>
      <w:proofErr w:type="spellStart"/>
      <w:r w:rsidRPr="00877829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87782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77829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87782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77829">
        <w:rPr>
          <w:rFonts w:ascii="Times New Roman" w:hAnsi="Times New Roman" w:cs="Times New Roman"/>
          <w:sz w:val="28"/>
          <w:szCs w:val="28"/>
        </w:rPr>
        <w:t>Vm</w:t>
      </w:r>
      <w:proofErr w:type="spellEnd"/>
      <w:r w:rsidRPr="00877829">
        <w:rPr>
          <w:rFonts w:ascii="Times New Roman" w:hAnsi="Times New Roman" w:cs="Times New Roman"/>
          <w:sz w:val="28"/>
          <w:szCs w:val="28"/>
        </w:rPr>
        <w:t>).</w:t>
      </w:r>
      <w:r w:rsidRPr="00E13FE2">
        <w:t xml:space="preserve"> </w:t>
      </w:r>
    </w:p>
    <w:p w:rsidR="00E13FE2" w:rsidRDefault="00E13FE2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E2">
        <w:rPr>
          <w:rFonts w:ascii="Times New Roman" w:hAnsi="Times New Roman" w:cs="Times New Roman"/>
          <w:sz w:val="28"/>
          <w:szCs w:val="28"/>
        </w:rPr>
        <w:t>Результаты расчетов объема товарного рынка и долей хозяйствующих су</w:t>
      </w:r>
      <w:r>
        <w:rPr>
          <w:rFonts w:ascii="Times New Roman" w:hAnsi="Times New Roman" w:cs="Times New Roman"/>
          <w:sz w:val="28"/>
          <w:szCs w:val="28"/>
        </w:rPr>
        <w:t>бъектов представлены  в таблице 1 (г. Тула) и</w:t>
      </w:r>
      <w:r w:rsidRPr="00E13FE2">
        <w:rPr>
          <w:rFonts w:ascii="Times New Roman" w:hAnsi="Times New Roman" w:cs="Times New Roman"/>
          <w:sz w:val="28"/>
          <w:szCs w:val="28"/>
        </w:rPr>
        <w:t xml:space="preserve"> таблице 2</w:t>
      </w:r>
      <w:r>
        <w:rPr>
          <w:rFonts w:ascii="Times New Roman" w:hAnsi="Times New Roman" w:cs="Times New Roman"/>
          <w:sz w:val="28"/>
          <w:szCs w:val="28"/>
        </w:rPr>
        <w:t xml:space="preserve"> (г.</w:t>
      </w:r>
      <w:r w:rsidRPr="00E13FE2">
        <w:rPr>
          <w:rFonts w:ascii="Times New Roman" w:hAnsi="Times New Roman" w:cs="Times New Roman"/>
          <w:sz w:val="28"/>
          <w:szCs w:val="28"/>
        </w:rPr>
        <w:t xml:space="preserve"> Новомосковск</w:t>
      </w:r>
      <w:r>
        <w:rPr>
          <w:rFonts w:ascii="Times New Roman" w:hAnsi="Times New Roman" w:cs="Times New Roman"/>
          <w:sz w:val="28"/>
          <w:szCs w:val="28"/>
        </w:rPr>
        <w:t>) Приложения 1 к настоящему исследованию.</w:t>
      </w:r>
    </w:p>
    <w:p w:rsidR="00E13FE2" w:rsidRPr="009C78AD" w:rsidRDefault="00E13FE2" w:rsidP="00E13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FE2" w:rsidRPr="00E13FE2" w:rsidRDefault="00E13FE2" w:rsidP="00E13F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192"/>
      <w:bookmarkStart w:id="4" w:name="_Toc71278082"/>
      <w:bookmarkEnd w:id="3"/>
      <w:r w:rsidRPr="00E13FE2">
        <w:rPr>
          <w:rFonts w:ascii="Times New Roman" w:hAnsi="Times New Roman" w:cs="Times New Roman"/>
          <w:b/>
          <w:sz w:val="28"/>
          <w:szCs w:val="28"/>
        </w:rPr>
        <w:t>6. Определение барьеров входа на товарные рынки</w:t>
      </w:r>
      <w:bookmarkEnd w:id="4"/>
    </w:p>
    <w:p w:rsidR="00E13FE2" w:rsidRPr="009C78AD" w:rsidRDefault="00E13FE2" w:rsidP="00E13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FE2" w:rsidRPr="009C78AD" w:rsidRDefault="00E13FE2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C78AD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78AD">
        <w:rPr>
          <w:rFonts w:ascii="Times New Roman" w:hAnsi="Times New Roman" w:cs="Times New Roman"/>
          <w:sz w:val="28"/>
          <w:szCs w:val="28"/>
        </w:rPr>
        <w:t xml:space="preserve"> существующих в </w:t>
      </w:r>
      <w:r>
        <w:rPr>
          <w:rFonts w:ascii="Times New Roman" w:hAnsi="Times New Roman" w:cs="Times New Roman"/>
          <w:sz w:val="28"/>
          <w:szCs w:val="28"/>
        </w:rPr>
        <w:t>г. Тула и г. Новомосковск Тульской области</w:t>
      </w:r>
      <w:r w:rsidRPr="009C78AD">
        <w:rPr>
          <w:rFonts w:ascii="Times New Roman" w:hAnsi="Times New Roman" w:cs="Times New Roman"/>
          <w:sz w:val="28"/>
          <w:szCs w:val="28"/>
        </w:rPr>
        <w:t xml:space="preserve"> барьеров входа на рынок услуг по </w:t>
      </w:r>
      <w:r w:rsidRPr="00F4169F">
        <w:rPr>
          <w:rFonts w:ascii="Times New Roman" w:hAnsi="Times New Roman" w:cs="Times New Roman"/>
          <w:sz w:val="28"/>
          <w:szCs w:val="28"/>
        </w:rPr>
        <w:t>транспортированию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69F">
        <w:rPr>
          <w:rFonts w:ascii="Times New Roman" w:hAnsi="Times New Roman" w:cs="Times New Roman"/>
          <w:sz w:val="28"/>
          <w:szCs w:val="28"/>
        </w:rPr>
        <w:t xml:space="preserve">медицинских отходов </w:t>
      </w:r>
      <w:r>
        <w:rPr>
          <w:rFonts w:ascii="Times New Roman" w:hAnsi="Times New Roman" w:cs="Times New Roman"/>
          <w:sz w:val="28"/>
          <w:szCs w:val="28"/>
        </w:rPr>
        <w:t xml:space="preserve">класса «Б» установлены </w:t>
      </w:r>
      <w:r w:rsidRPr="009C78AD">
        <w:rPr>
          <w:rFonts w:ascii="Times New Roman" w:hAnsi="Times New Roman" w:cs="Times New Roman"/>
          <w:sz w:val="28"/>
          <w:szCs w:val="28"/>
        </w:rPr>
        <w:t>в том числе:</w:t>
      </w:r>
    </w:p>
    <w:p w:rsidR="00103B40" w:rsidRDefault="00103B40" w:rsidP="00103B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13FE2" w:rsidRPr="009C78AD">
        <w:rPr>
          <w:rFonts w:ascii="Times New Roman" w:hAnsi="Times New Roman" w:cs="Times New Roman"/>
          <w:sz w:val="28"/>
          <w:szCs w:val="28"/>
        </w:rPr>
        <w:t xml:space="preserve"> экономические ограничения (необходимость осуществления значительных первоначальных капитальных вложений при длительных с</w:t>
      </w:r>
      <w:r w:rsidR="00E13FE2">
        <w:rPr>
          <w:rFonts w:ascii="Times New Roman" w:hAnsi="Times New Roman" w:cs="Times New Roman"/>
          <w:sz w:val="28"/>
          <w:szCs w:val="28"/>
        </w:rPr>
        <w:t>роках окупаемости этих вложений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2371F" w:rsidRPr="0012371F" w:rsidRDefault="0012371F" w:rsidP="00103B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71F">
        <w:rPr>
          <w:rFonts w:ascii="Times New Roman" w:hAnsi="Times New Roman" w:cs="Times New Roman"/>
          <w:sz w:val="28"/>
          <w:szCs w:val="28"/>
        </w:rPr>
        <w:t>Указанные барьеры нельзя назвать непреодолимыми, з</w:t>
      </w:r>
      <w:r w:rsidRPr="0012371F">
        <w:rPr>
          <w:rFonts w:ascii="Times New Roman" w:hAnsi="Times New Roman" w:cs="Times New Roman"/>
          <w:color w:val="000000"/>
          <w:sz w:val="28"/>
          <w:szCs w:val="28"/>
        </w:rPr>
        <w:t>атраты на преодоление этих барьеров экономически оправдываются в приемлемые сроки.</w:t>
      </w:r>
    </w:p>
    <w:p w:rsidR="00E13FE2" w:rsidRPr="009C78AD" w:rsidRDefault="00E13FE2" w:rsidP="00E13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FE2" w:rsidRPr="00E13FE2" w:rsidRDefault="00E13FE2" w:rsidP="00E13F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71278083"/>
      <w:r w:rsidRPr="00E13FE2">
        <w:rPr>
          <w:rFonts w:ascii="Times New Roman" w:hAnsi="Times New Roman" w:cs="Times New Roman"/>
          <w:b/>
          <w:sz w:val="28"/>
          <w:szCs w:val="28"/>
        </w:rPr>
        <w:t>7. Определение уровня концентрации товарных рынков</w:t>
      </w:r>
      <w:bookmarkEnd w:id="5"/>
    </w:p>
    <w:p w:rsidR="00E13FE2" w:rsidRPr="00E13FE2" w:rsidRDefault="00E13FE2" w:rsidP="00E13FE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FE2" w:rsidRPr="00E13FE2" w:rsidRDefault="00E13FE2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уровня концентрации товарных рынков осуществляется в соответствии с требованиями Приказа ФАС России от 28.04.2010 № 220 «Об утверждении Порядка проведения анализа и оценки состояния конкурентной среды на товарном рынке».</w:t>
      </w:r>
    </w:p>
    <w:p w:rsidR="00E13FE2" w:rsidRPr="00E13FE2" w:rsidRDefault="00E13FE2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7.1. Порядка проведения анализа рынка, </w:t>
      </w:r>
      <w:r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определения уровня концентрации товарного рынка используются следующие показатели:</w:t>
      </w:r>
    </w:p>
    <w:p w:rsidR="00E13FE2" w:rsidRPr="00E13FE2" w:rsidRDefault="00E13FE2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t>а) коэффициент рыночной концентрации (CR) – сумма долей на товарном рынке (выраженных в процентах) определенного числа (n) крупнейших хозяйствующих субъектов, действующих на данном рынке;</w:t>
      </w:r>
    </w:p>
    <w:p w:rsidR="00E13FE2" w:rsidRPr="00E13FE2" w:rsidRDefault="00E13FE2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индекс рыночной концентрации </w:t>
      </w:r>
      <w:proofErr w:type="spellStart"/>
      <w:r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t>Герфиндаля-Гиршмана</w:t>
      </w:r>
      <w:proofErr w:type="spellEnd"/>
      <w:r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(HHI) – сумма квадратов долей (выраженных в процентах) на товарном рынке всех хозяйствующих субъектов, действующих на данном рынке.</w:t>
      </w:r>
    </w:p>
    <w:p w:rsidR="00E13FE2" w:rsidRPr="00E13FE2" w:rsidRDefault="00E13FE2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различными значениями коэффициента рыночной концентрации и индекса рыночной концентрации </w:t>
      </w:r>
      <w:proofErr w:type="spellStart"/>
      <w:r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t>Герфиндаля-Гиршмана</w:t>
      </w:r>
      <w:proofErr w:type="spellEnd"/>
      <w:r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выделяются следующие уровни концентрации товарного рынка:</w:t>
      </w:r>
    </w:p>
    <w:p w:rsidR="00E13FE2" w:rsidRPr="00E13FE2" w:rsidRDefault="00E13FE2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высокий – при 70% &lt;= </w:t>
      </w:r>
      <w:r w:rsidRPr="00E13FE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A59FA2A" wp14:editId="68DF1750">
            <wp:extent cx="294005" cy="2228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&lt;= 100% или 2000 &lt;= HHI &lt;= 10000;</w:t>
      </w:r>
    </w:p>
    <w:p w:rsidR="00E13FE2" w:rsidRPr="00E13FE2" w:rsidRDefault="00E13FE2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умеренный – при 45% &lt;= </w:t>
      </w:r>
      <w:r w:rsidRPr="00E13FE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39B7F02" wp14:editId="5F645E8B">
            <wp:extent cx="294005" cy="2228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&lt; 70% или 1000 &lt;= HHI &lt; 2000;</w:t>
      </w:r>
    </w:p>
    <w:p w:rsidR="00E13FE2" w:rsidRPr="00E13FE2" w:rsidRDefault="00E13FE2" w:rsidP="00E13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низкий – при </w:t>
      </w:r>
      <w:r w:rsidRPr="00E13FE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20B8A5C" wp14:editId="0FC79768">
            <wp:extent cx="294005" cy="222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&lt; 45% или HHI &lt; 1000.</w:t>
      </w:r>
    </w:p>
    <w:p w:rsidR="00E13FE2" w:rsidRDefault="00E13FE2" w:rsidP="00E9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D13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>результата определения уровня концентрации представлены в</w:t>
      </w:r>
      <w:r w:rsidRPr="004F2D13">
        <w:rPr>
          <w:rFonts w:ascii="Times New Roman" w:hAnsi="Times New Roman" w:cs="Times New Roman"/>
          <w:sz w:val="28"/>
          <w:szCs w:val="28"/>
        </w:rPr>
        <w:t xml:space="preserve"> таблице:</w:t>
      </w:r>
    </w:p>
    <w:p w:rsidR="0021200D" w:rsidRPr="00E926FA" w:rsidRDefault="0021200D" w:rsidP="00E9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  <w:gridCol w:w="3934"/>
      </w:tblGrid>
      <w:tr w:rsidR="00E13FE2" w:rsidRPr="0008231D" w:rsidTr="00E926FA">
        <w:trPr>
          <w:trHeight w:val="1342"/>
        </w:trPr>
        <w:tc>
          <w:tcPr>
            <w:tcW w:w="2376" w:type="dxa"/>
          </w:tcPr>
          <w:p w:rsidR="00E13FE2" w:rsidRPr="00E13FE2" w:rsidRDefault="00E13FE2" w:rsidP="00E13F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FE2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261" w:type="dxa"/>
            <w:shd w:val="clear" w:color="auto" w:fill="auto"/>
          </w:tcPr>
          <w:p w:rsidR="00E13FE2" w:rsidRPr="00E13FE2" w:rsidRDefault="00E13FE2" w:rsidP="00E13F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FE2">
              <w:rPr>
                <w:rFonts w:ascii="Times New Roman" w:hAnsi="Times New Roman"/>
                <w:sz w:val="28"/>
                <w:szCs w:val="28"/>
              </w:rPr>
              <w:t xml:space="preserve">коэффициент </w:t>
            </w:r>
            <w:proofErr w:type="gramStart"/>
            <w:r w:rsidRPr="00E13FE2">
              <w:rPr>
                <w:rFonts w:ascii="Times New Roman" w:hAnsi="Times New Roman"/>
                <w:sz w:val="28"/>
                <w:szCs w:val="28"/>
              </w:rPr>
              <w:t>рыночной</w:t>
            </w:r>
            <w:proofErr w:type="gramEnd"/>
            <w:r w:rsidRPr="00E13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3FE2" w:rsidRPr="00E13FE2" w:rsidRDefault="00E13FE2" w:rsidP="00E13F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FE2">
              <w:rPr>
                <w:rFonts w:ascii="Times New Roman" w:hAnsi="Times New Roman"/>
                <w:sz w:val="28"/>
                <w:szCs w:val="28"/>
              </w:rPr>
              <w:t>концентрации (CR)</w:t>
            </w:r>
          </w:p>
        </w:tc>
        <w:tc>
          <w:tcPr>
            <w:tcW w:w="3934" w:type="dxa"/>
            <w:shd w:val="clear" w:color="auto" w:fill="auto"/>
          </w:tcPr>
          <w:p w:rsidR="00E13FE2" w:rsidRPr="00E13FE2" w:rsidRDefault="00E13FE2" w:rsidP="00E13F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FE2">
              <w:rPr>
                <w:rFonts w:ascii="Times New Roman" w:hAnsi="Times New Roman"/>
                <w:sz w:val="28"/>
                <w:szCs w:val="28"/>
              </w:rPr>
              <w:t xml:space="preserve">индекс рыночной концентрации </w:t>
            </w:r>
            <w:proofErr w:type="spellStart"/>
            <w:r w:rsidRPr="00E13FE2">
              <w:rPr>
                <w:rFonts w:ascii="Times New Roman" w:hAnsi="Times New Roman"/>
                <w:sz w:val="28"/>
                <w:szCs w:val="28"/>
              </w:rPr>
              <w:t>Герфиндаля-Гиршмана</w:t>
            </w:r>
            <w:proofErr w:type="spellEnd"/>
            <w:r w:rsidRPr="00E13FE2">
              <w:rPr>
                <w:rFonts w:ascii="Times New Roman" w:hAnsi="Times New Roman"/>
                <w:sz w:val="28"/>
                <w:szCs w:val="28"/>
              </w:rPr>
              <w:t xml:space="preserve"> (HHI)</w:t>
            </w:r>
          </w:p>
        </w:tc>
      </w:tr>
      <w:tr w:rsidR="00E13FE2" w:rsidRPr="0008231D" w:rsidTr="00E926FA">
        <w:trPr>
          <w:trHeight w:val="567"/>
        </w:trPr>
        <w:tc>
          <w:tcPr>
            <w:tcW w:w="2376" w:type="dxa"/>
          </w:tcPr>
          <w:p w:rsidR="00E13FE2" w:rsidRPr="00E13FE2" w:rsidRDefault="00E13FE2" w:rsidP="00E13F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FE2">
              <w:rPr>
                <w:rFonts w:ascii="Times New Roman" w:hAnsi="Times New Roman"/>
                <w:sz w:val="28"/>
                <w:szCs w:val="28"/>
              </w:rPr>
              <w:t>Г. Тула</w:t>
            </w:r>
          </w:p>
        </w:tc>
        <w:tc>
          <w:tcPr>
            <w:tcW w:w="3261" w:type="dxa"/>
            <w:shd w:val="clear" w:color="auto" w:fill="auto"/>
          </w:tcPr>
          <w:p w:rsidR="00E13FE2" w:rsidRPr="00D10799" w:rsidRDefault="00D10799" w:rsidP="00E83A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&lt;…….&gt;</w:t>
            </w:r>
          </w:p>
        </w:tc>
        <w:tc>
          <w:tcPr>
            <w:tcW w:w="3934" w:type="dxa"/>
            <w:shd w:val="clear" w:color="auto" w:fill="auto"/>
          </w:tcPr>
          <w:p w:rsidR="00E13FE2" w:rsidRPr="00E13FE2" w:rsidRDefault="00D10799" w:rsidP="00E926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&lt;…….&gt;</w:t>
            </w:r>
          </w:p>
        </w:tc>
      </w:tr>
      <w:tr w:rsidR="00E13FE2" w:rsidRPr="0008231D" w:rsidTr="00E926FA">
        <w:trPr>
          <w:trHeight w:val="567"/>
        </w:trPr>
        <w:tc>
          <w:tcPr>
            <w:tcW w:w="2376" w:type="dxa"/>
          </w:tcPr>
          <w:p w:rsidR="00E13FE2" w:rsidRPr="00E13FE2" w:rsidRDefault="00E13FE2" w:rsidP="00E13F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FE2">
              <w:rPr>
                <w:rFonts w:ascii="Times New Roman" w:hAnsi="Times New Roman"/>
                <w:sz w:val="28"/>
                <w:szCs w:val="28"/>
              </w:rPr>
              <w:t>Г. Новомосковск</w:t>
            </w:r>
          </w:p>
        </w:tc>
        <w:tc>
          <w:tcPr>
            <w:tcW w:w="3261" w:type="dxa"/>
            <w:shd w:val="clear" w:color="auto" w:fill="auto"/>
          </w:tcPr>
          <w:p w:rsidR="00E13FE2" w:rsidRPr="00E13FE2" w:rsidRDefault="00D10799" w:rsidP="00E926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&lt;…….&gt;</w:t>
            </w:r>
          </w:p>
        </w:tc>
        <w:tc>
          <w:tcPr>
            <w:tcW w:w="3934" w:type="dxa"/>
            <w:shd w:val="clear" w:color="auto" w:fill="auto"/>
          </w:tcPr>
          <w:p w:rsidR="00E13FE2" w:rsidRPr="00E13FE2" w:rsidRDefault="00D10799" w:rsidP="00E926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&lt;…….&gt;</w:t>
            </w:r>
            <w:bookmarkStart w:id="6" w:name="_GoBack"/>
            <w:bookmarkEnd w:id="6"/>
          </w:p>
        </w:tc>
      </w:tr>
    </w:tbl>
    <w:p w:rsidR="0021200D" w:rsidRDefault="0021200D" w:rsidP="00E92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6FA" w:rsidRPr="00E926FA" w:rsidRDefault="00E926FA" w:rsidP="00E92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6FA">
        <w:rPr>
          <w:rFonts w:ascii="Times New Roman" w:hAnsi="Times New Roman" w:cs="Times New Roman"/>
          <w:sz w:val="28"/>
          <w:szCs w:val="28"/>
        </w:rPr>
        <w:t>По результатам определения концентрации установлено, что:</w:t>
      </w:r>
    </w:p>
    <w:p w:rsidR="00E926FA" w:rsidRPr="00E926FA" w:rsidRDefault="00E926FA" w:rsidP="00E92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6FA">
        <w:rPr>
          <w:rFonts w:ascii="Times New Roman" w:hAnsi="Times New Roman" w:cs="Times New Roman"/>
          <w:sz w:val="28"/>
          <w:szCs w:val="28"/>
        </w:rPr>
        <w:t xml:space="preserve">А)  рынок услуг по транспортированию медицинских отходов класса «Б» в 2020 году в г. Тула являлся рынком с высокой концентрацией и </w:t>
      </w:r>
      <w:r w:rsidR="0012371F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Pr="00E926FA">
        <w:rPr>
          <w:rFonts w:ascii="Times New Roman" w:hAnsi="Times New Roman" w:cs="Times New Roman"/>
          <w:sz w:val="28"/>
          <w:szCs w:val="28"/>
        </w:rPr>
        <w:t>развитой конкуренцией;</w:t>
      </w:r>
    </w:p>
    <w:p w:rsidR="00E926FA" w:rsidRPr="00E926FA" w:rsidRDefault="00E926FA" w:rsidP="00E92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6FA">
        <w:rPr>
          <w:rFonts w:ascii="Times New Roman" w:hAnsi="Times New Roman" w:cs="Times New Roman"/>
          <w:sz w:val="28"/>
          <w:szCs w:val="28"/>
        </w:rPr>
        <w:t>Б)</w:t>
      </w:r>
      <w:r w:rsidRPr="00E926FA">
        <w:rPr>
          <w:sz w:val="28"/>
          <w:szCs w:val="28"/>
        </w:rPr>
        <w:t xml:space="preserve"> </w:t>
      </w:r>
      <w:r w:rsidRPr="00E926FA">
        <w:rPr>
          <w:rFonts w:ascii="Times New Roman" w:hAnsi="Times New Roman" w:cs="Times New Roman"/>
          <w:sz w:val="28"/>
          <w:szCs w:val="28"/>
        </w:rPr>
        <w:t xml:space="preserve">рынок услуг по транспортированию медицинских отходов класса «Б» в 2020 году в г. Новомосковск Тульской области являлся рынком с высокой концентрацией и </w:t>
      </w:r>
      <w:r w:rsidR="0012371F">
        <w:rPr>
          <w:rFonts w:ascii="Times New Roman" w:hAnsi="Times New Roman" w:cs="Times New Roman"/>
          <w:sz w:val="28"/>
          <w:szCs w:val="28"/>
        </w:rPr>
        <w:t>не</w:t>
      </w:r>
      <w:r w:rsidRPr="00E926FA">
        <w:rPr>
          <w:rFonts w:ascii="Times New Roman" w:hAnsi="Times New Roman" w:cs="Times New Roman"/>
          <w:sz w:val="28"/>
          <w:szCs w:val="28"/>
        </w:rPr>
        <w:t>развитой конкуренцией.</w:t>
      </w:r>
    </w:p>
    <w:p w:rsidR="00E13FE2" w:rsidRDefault="00E13FE2" w:rsidP="00E13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FE2" w:rsidRDefault="00E13FE2" w:rsidP="00E13F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829">
        <w:rPr>
          <w:rFonts w:ascii="Times New Roman" w:hAnsi="Times New Roman" w:cs="Times New Roman"/>
          <w:sz w:val="28"/>
          <w:szCs w:val="28"/>
        </w:rPr>
        <w:t>8</w:t>
      </w:r>
      <w:r w:rsidRPr="00103B40">
        <w:rPr>
          <w:rFonts w:ascii="Times New Roman" w:hAnsi="Times New Roman" w:cs="Times New Roman"/>
          <w:b/>
          <w:sz w:val="28"/>
          <w:szCs w:val="28"/>
        </w:rPr>
        <w:t>. Практика применения антимонопольного законодательства</w:t>
      </w:r>
    </w:p>
    <w:p w:rsidR="00E13FE2" w:rsidRPr="00877829" w:rsidRDefault="00E13FE2" w:rsidP="00E13F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FE2" w:rsidRDefault="00103B40" w:rsidP="00103B4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антимонопольной службы по Тульской области выданных субъектам на рынке услуг по транспортированию медицинских отходов класса «Б» в г. Тула и г. Новомосковск Тульской области предостережений, предупреждений в 2020 году не было</w:t>
      </w:r>
      <w:r w:rsidR="00E13FE2" w:rsidRPr="008778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возбужденные дела и выданные</w:t>
      </w:r>
      <w:r w:rsidR="00E13FE2" w:rsidRPr="00877829">
        <w:rPr>
          <w:rFonts w:ascii="Times New Roman" w:hAnsi="Times New Roman" w:cs="Times New Roman"/>
          <w:sz w:val="28"/>
          <w:szCs w:val="28"/>
        </w:rPr>
        <w:t xml:space="preserve"> по ито</w:t>
      </w:r>
      <w:r>
        <w:rPr>
          <w:rFonts w:ascii="Times New Roman" w:hAnsi="Times New Roman" w:cs="Times New Roman"/>
          <w:sz w:val="28"/>
          <w:szCs w:val="28"/>
        </w:rPr>
        <w:t>гам их рассмотрения предписания также отсутствовали.</w:t>
      </w:r>
    </w:p>
    <w:p w:rsidR="009369C6" w:rsidRPr="00E13FE2" w:rsidRDefault="009369C6" w:rsidP="00E13FE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7" w:name="P204"/>
      <w:bookmarkEnd w:id="7"/>
    </w:p>
    <w:sectPr w:rsidR="009369C6" w:rsidRPr="00E13FE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C4" w:rsidRDefault="000A58C4" w:rsidP="007637CE">
      <w:pPr>
        <w:spacing w:after="0" w:line="240" w:lineRule="auto"/>
      </w:pPr>
      <w:r>
        <w:separator/>
      </w:r>
    </w:p>
  </w:endnote>
  <w:endnote w:type="continuationSeparator" w:id="0">
    <w:p w:rsidR="000A58C4" w:rsidRDefault="000A58C4" w:rsidP="0076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040243"/>
      <w:docPartObj>
        <w:docPartGallery w:val="Page Numbers (Bottom of Page)"/>
        <w:docPartUnique/>
      </w:docPartObj>
    </w:sdtPr>
    <w:sdtEndPr/>
    <w:sdtContent>
      <w:p w:rsidR="007637CE" w:rsidRDefault="007637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799">
          <w:rPr>
            <w:noProof/>
          </w:rPr>
          <w:t>10</w:t>
        </w:r>
        <w:r>
          <w:fldChar w:fldCharType="end"/>
        </w:r>
      </w:p>
    </w:sdtContent>
  </w:sdt>
  <w:p w:rsidR="007637CE" w:rsidRDefault="007637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C4" w:rsidRDefault="000A58C4" w:rsidP="007637CE">
      <w:pPr>
        <w:spacing w:after="0" w:line="240" w:lineRule="auto"/>
      </w:pPr>
      <w:r>
        <w:separator/>
      </w:r>
    </w:p>
  </w:footnote>
  <w:footnote w:type="continuationSeparator" w:id="0">
    <w:p w:rsidR="000A58C4" w:rsidRDefault="000A58C4" w:rsidP="00763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635"/>
    <w:multiLevelType w:val="hybridMultilevel"/>
    <w:tmpl w:val="6632EE70"/>
    <w:lvl w:ilvl="0" w:tplc="F050E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A6F87"/>
    <w:multiLevelType w:val="hybridMultilevel"/>
    <w:tmpl w:val="A2D09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570B9"/>
    <w:multiLevelType w:val="hybridMultilevel"/>
    <w:tmpl w:val="6D96916C"/>
    <w:lvl w:ilvl="0" w:tplc="DE248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B9"/>
    <w:rsid w:val="00012450"/>
    <w:rsid w:val="00053679"/>
    <w:rsid w:val="000A58C4"/>
    <w:rsid w:val="00102D7D"/>
    <w:rsid w:val="00103B40"/>
    <w:rsid w:val="00112299"/>
    <w:rsid w:val="0012073E"/>
    <w:rsid w:val="0012371F"/>
    <w:rsid w:val="001C1A46"/>
    <w:rsid w:val="001F62EF"/>
    <w:rsid w:val="0021200D"/>
    <w:rsid w:val="002C73A5"/>
    <w:rsid w:val="002F5E9D"/>
    <w:rsid w:val="00327EA1"/>
    <w:rsid w:val="00352101"/>
    <w:rsid w:val="0058372B"/>
    <w:rsid w:val="005F456D"/>
    <w:rsid w:val="005F49AF"/>
    <w:rsid w:val="00621142"/>
    <w:rsid w:val="006302A9"/>
    <w:rsid w:val="006B21F1"/>
    <w:rsid w:val="006F25A8"/>
    <w:rsid w:val="00733AB9"/>
    <w:rsid w:val="007420EE"/>
    <w:rsid w:val="007637CE"/>
    <w:rsid w:val="00772CE0"/>
    <w:rsid w:val="007B628F"/>
    <w:rsid w:val="00826558"/>
    <w:rsid w:val="00831E8E"/>
    <w:rsid w:val="0087089D"/>
    <w:rsid w:val="008D08E2"/>
    <w:rsid w:val="009369C6"/>
    <w:rsid w:val="009C3B01"/>
    <w:rsid w:val="009F11BA"/>
    <w:rsid w:val="00A06C28"/>
    <w:rsid w:val="00B303D8"/>
    <w:rsid w:val="00B50C95"/>
    <w:rsid w:val="00C25339"/>
    <w:rsid w:val="00C874DA"/>
    <w:rsid w:val="00CB53E4"/>
    <w:rsid w:val="00D10799"/>
    <w:rsid w:val="00D45D2D"/>
    <w:rsid w:val="00D56605"/>
    <w:rsid w:val="00DC0544"/>
    <w:rsid w:val="00E13FE2"/>
    <w:rsid w:val="00E5146D"/>
    <w:rsid w:val="00E55D4F"/>
    <w:rsid w:val="00E66BB8"/>
    <w:rsid w:val="00E83AF6"/>
    <w:rsid w:val="00E926FA"/>
    <w:rsid w:val="00ED19DD"/>
    <w:rsid w:val="00F26562"/>
    <w:rsid w:val="00FA24D5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7CE"/>
  </w:style>
  <w:style w:type="paragraph" w:styleId="a6">
    <w:name w:val="footer"/>
    <w:basedOn w:val="a"/>
    <w:link w:val="a7"/>
    <w:uiPriority w:val="99"/>
    <w:unhideWhenUsed/>
    <w:rsid w:val="0076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7CE"/>
  </w:style>
  <w:style w:type="paragraph" w:styleId="2">
    <w:name w:val="Body Text 2"/>
    <w:basedOn w:val="a"/>
    <w:link w:val="20"/>
    <w:semiHidden/>
    <w:unhideWhenUsed/>
    <w:rsid w:val="00102D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0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02D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02D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102D7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02D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2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7CE"/>
  </w:style>
  <w:style w:type="paragraph" w:styleId="a6">
    <w:name w:val="footer"/>
    <w:basedOn w:val="a"/>
    <w:link w:val="a7"/>
    <w:uiPriority w:val="99"/>
    <w:unhideWhenUsed/>
    <w:rsid w:val="0076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7CE"/>
  </w:style>
  <w:style w:type="paragraph" w:styleId="2">
    <w:name w:val="Body Text 2"/>
    <w:basedOn w:val="a"/>
    <w:link w:val="20"/>
    <w:semiHidden/>
    <w:unhideWhenUsed/>
    <w:rsid w:val="00102D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0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02D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02D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102D7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02D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2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6F15305CCB6B4DC9E95C0F73B9F8D372446D88BB1487CB9F223D2613FE8D424E5A47A62014DE0X8oD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to71-AculichevaM</dc:creator>
  <cp:keywords/>
  <dc:description/>
  <cp:lastModifiedBy>to71-AculichevaM</cp:lastModifiedBy>
  <cp:revision>17</cp:revision>
  <cp:lastPrinted>2021-08-31T11:24:00Z</cp:lastPrinted>
  <dcterms:created xsi:type="dcterms:W3CDTF">2021-08-23T06:06:00Z</dcterms:created>
  <dcterms:modified xsi:type="dcterms:W3CDTF">2021-08-31T11:43:00Z</dcterms:modified>
</cp:coreProperties>
</file>